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B65E7" w14:textId="77777777" w:rsidR="0004370B" w:rsidRPr="001E4907" w:rsidRDefault="0004370B">
      <w:pPr>
        <w:rPr>
          <w:rFonts w:ascii="Arial" w:hAnsi="Arial" w:cs="Arial"/>
          <w:sz w:val="40"/>
          <w:szCs w:val="40"/>
        </w:rPr>
      </w:pPr>
    </w:p>
    <w:p w14:paraId="322D089A" w14:textId="77777777" w:rsidR="0004370B" w:rsidRPr="001E4907" w:rsidRDefault="0004370B">
      <w:pPr>
        <w:rPr>
          <w:rFonts w:ascii="Arial" w:hAnsi="Arial" w:cs="Arial"/>
          <w:sz w:val="40"/>
          <w:szCs w:val="40"/>
        </w:rPr>
      </w:pPr>
    </w:p>
    <w:p w14:paraId="667BAAC7" w14:textId="77777777" w:rsidR="0004370B" w:rsidRPr="001E4907" w:rsidRDefault="0004370B">
      <w:pPr>
        <w:rPr>
          <w:rFonts w:ascii="Arial" w:hAnsi="Arial" w:cs="Arial"/>
          <w:sz w:val="40"/>
          <w:szCs w:val="40"/>
        </w:rPr>
      </w:pPr>
    </w:p>
    <w:p w14:paraId="6D77A930" w14:textId="73C8FB55" w:rsidR="0004370B" w:rsidRPr="001E4907" w:rsidRDefault="0004370B">
      <w:pPr>
        <w:rPr>
          <w:rFonts w:ascii="Arial" w:hAnsi="Arial" w:cs="Arial"/>
          <w:sz w:val="40"/>
          <w:szCs w:val="40"/>
        </w:rPr>
      </w:pPr>
    </w:p>
    <w:p w14:paraId="005ED2D6" w14:textId="50CAFF08" w:rsidR="0004370B" w:rsidRPr="001E4907" w:rsidRDefault="0004370B">
      <w:pPr>
        <w:rPr>
          <w:rFonts w:ascii="Arial" w:hAnsi="Arial" w:cs="Arial"/>
          <w:sz w:val="40"/>
          <w:szCs w:val="40"/>
        </w:rPr>
      </w:pPr>
    </w:p>
    <w:p w14:paraId="16A6C4F4" w14:textId="77777777" w:rsidR="0004370B" w:rsidRPr="001E4907" w:rsidRDefault="0004370B">
      <w:pPr>
        <w:rPr>
          <w:rFonts w:ascii="Arial" w:hAnsi="Arial" w:cs="Arial"/>
          <w:sz w:val="40"/>
          <w:szCs w:val="40"/>
        </w:rPr>
      </w:pPr>
    </w:p>
    <w:p w14:paraId="4F43C850" w14:textId="77777777" w:rsidR="0004370B" w:rsidRPr="001E4907" w:rsidRDefault="0004370B">
      <w:pPr>
        <w:rPr>
          <w:rFonts w:ascii="Arial" w:hAnsi="Arial" w:cs="Arial"/>
          <w:sz w:val="40"/>
          <w:szCs w:val="40"/>
        </w:rPr>
      </w:pPr>
    </w:p>
    <w:p w14:paraId="213B1CB4" w14:textId="77777777" w:rsidR="0004370B" w:rsidRPr="001E4907" w:rsidRDefault="0004370B">
      <w:pPr>
        <w:rPr>
          <w:rFonts w:ascii="Arial" w:hAnsi="Arial" w:cs="Arial"/>
          <w:sz w:val="40"/>
          <w:szCs w:val="40"/>
        </w:rPr>
      </w:pPr>
    </w:p>
    <w:p w14:paraId="02C665C7" w14:textId="695F1F6C" w:rsidR="001E4907" w:rsidRPr="001E4907" w:rsidRDefault="00E43B88" w:rsidP="0004370B">
      <w:pPr>
        <w:jc w:val="center"/>
        <w:rPr>
          <w:rFonts w:ascii="Arial" w:hAnsi="Arial" w:cs="Arial"/>
          <w:sz w:val="24"/>
          <w:szCs w:val="24"/>
        </w:rPr>
      </w:pPr>
      <w:r w:rsidRPr="001E4907">
        <w:rPr>
          <w:rFonts w:ascii="Arial" w:hAnsi="Arial" w:cs="Arial"/>
          <w:sz w:val="40"/>
          <w:szCs w:val="40"/>
        </w:rPr>
        <w:t xml:space="preserve">Pinal County’s </w:t>
      </w:r>
      <w:r w:rsidR="00FA2F45">
        <w:rPr>
          <w:rFonts w:ascii="Arial" w:hAnsi="Arial" w:cs="Arial"/>
          <w:sz w:val="40"/>
          <w:szCs w:val="40"/>
        </w:rPr>
        <w:t>Low-Light Ordinance (</w:t>
      </w:r>
      <w:r w:rsidR="00FA2F45" w:rsidRPr="001E4907">
        <w:rPr>
          <w:rFonts w:ascii="Arial" w:hAnsi="Arial" w:cs="Arial"/>
          <w:sz w:val="40"/>
          <w:szCs w:val="40"/>
        </w:rPr>
        <w:t>PZ-C-003-09</w:t>
      </w:r>
      <w:r w:rsidR="00FA2F45">
        <w:rPr>
          <w:rFonts w:ascii="Arial" w:hAnsi="Arial" w:cs="Arial"/>
          <w:sz w:val="40"/>
          <w:szCs w:val="40"/>
        </w:rPr>
        <w:t>)</w:t>
      </w:r>
      <w:r w:rsidRPr="001E4907">
        <w:rPr>
          <w:rFonts w:ascii="Arial" w:hAnsi="Arial" w:cs="Arial"/>
          <w:sz w:val="40"/>
          <w:szCs w:val="40"/>
        </w:rPr>
        <w:t xml:space="preserve"> </w:t>
      </w:r>
      <w:r w:rsidRPr="001E4907">
        <w:rPr>
          <w:rFonts w:ascii="Arial" w:hAnsi="Arial" w:cs="Arial"/>
          <w:sz w:val="40"/>
          <w:szCs w:val="40"/>
        </w:rPr>
        <w:br/>
      </w:r>
      <w:r w:rsidR="00FA2F45">
        <w:rPr>
          <w:rFonts w:ascii="Arial" w:hAnsi="Arial" w:cs="Arial"/>
          <w:sz w:val="40"/>
          <w:szCs w:val="40"/>
        </w:rPr>
        <w:t xml:space="preserve">and </w:t>
      </w:r>
      <w:r w:rsidRPr="001E4907">
        <w:rPr>
          <w:rFonts w:ascii="Arial" w:hAnsi="Arial" w:cs="Arial"/>
          <w:sz w:val="40"/>
          <w:szCs w:val="40"/>
        </w:rPr>
        <w:t>Internationa</w:t>
      </w:r>
      <w:r w:rsidR="00FA2F45">
        <w:rPr>
          <w:rFonts w:ascii="Arial" w:hAnsi="Arial" w:cs="Arial"/>
          <w:sz w:val="40"/>
          <w:szCs w:val="40"/>
        </w:rPr>
        <w:t>l Dark Sky Community</w:t>
      </w:r>
      <w:r w:rsidR="007319AE">
        <w:rPr>
          <w:rFonts w:ascii="Arial" w:hAnsi="Arial" w:cs="Arial"/>
          <w:sz w:val="40"/>
          <w:szCs w:val="40"/>
        </w:rPr>
        <w:t xml:space="preserve"> (IDA)</w:t>
      </w:r>
      <w:r w:rsidR="00FA2F45">
        <w:rPr>
          <w:rFonts w:ascii="Arial" w:hAnsi="Arial" w:cs="Arial"/>
          <w:sz w:val="40"/>
          <w:szCs w:val="40"/>
        </w:rPr>
        <w:t xml:space="preserve"> </w:t>
      </w:r>
      <w:r w:rsidR="00FA2F45">
        <w:rPr>
          <w:rFonts w:ascii="Arial" w:hAnsi="Arial" w:cs="Arial"/>
          <w:sz w:val="40"/>
          <w:szCs w:val="40"/>
        </w:rPr>
        <w:br/>
        <w:t>Standards: A Comparison</w:t>
      </w:r>
      <w:r w:rsidR="0004370B" w:rsidRPr="001E4907">
        <w:rPr>
          <w:rFonts w:ascii="Arial" w:hAnsi="Arial" w:cs="Arial"/>
          <w:sz w:val="40"/>
          <w:szCs w:val="40"/>
        </w:rPr>
        <w:br/>
      </w:r>
      <w:r w:rsidR="0004370B" w:rsidRPr="001E4907">
        <w:rPr>
          <w:rFonts w:ascii="Arial" w:hAnsi="Arial" w:cs="Arial"/>
          <w:sz w:val="24"/>
          <w:szCs w:val="24"/>
        </w:rPr>
        <w:br/>
      </w:r>
      <w:r w:rsidR="0004370B" w:rsidRPr="001E4907">
        <w:rPr>
          <w:rFonts w:ascii="Arial" w:hAnsi="Arial" w:cs="Arial"/>
          <w:sz w:val="24"/>
          <w:szCs w:val="24"/>
        </w:rPr>
        <w:br/>
      </w:r>
      <w:r w:rsidR="001E4907" w:rsidRPr="001E4907">
        <w:rPr>
          <w:rFonts w:ascii="Arial" w:hAnsi="Arial" w:cs="Arial"/>
          <w:sz w:val="24"/>
          <w:szCs w:val="24"/>
        </w:rPr>
        <w:t>GCCI, Preservation/Environment</w:t>
      </w:r>
    </w:p>
    <w:p w14:paraId="4EA359A8" w14:textId="103B3101" w:rsidR="00013527" w:rsidRPr="001E4907" w:rsidRDefault="001E4907" w:rsidP="0004370B">
      <w:pPr>
        <w:jc w:val="center"/>
        <w:rPr>
          <w:rFonts w:ascii="Arial" w:hAnsi="Arial" w:cs="Arial"/>
          <w:sz w:val="24"/>
          <w:szCs w:val="24"/>
        </w:rPr>
      </w:pPr>
      <w:r w:rsidRPr="001E4907">
        <w:rPr>
          <w:rFonts w:ascii="Arial" w:hAnsi="Arial" w:cs="Arial"/>
          <w:sz w:val="24"/>
          <w:szCs w:val="24"/>
        </w:rPr>
        <w:t xml:space="preserve">July </w:t>
      </w:r>
      <w:r w:rsidR="0004370B" w:rsidRPr="001E4907">
        <w:rPr>
          <w:rFonts w:ascii="Arial" w:hAnsi="Arial" w:cs="Arial"/>
          <w:sz w:val="24"/>
          <w:szCs w:val="24"/>
        </w:rPr>
        <w:t>2022</w:t>
      </w:r>
      <w:r w:rsidR="00013527" w:rsidRPr="001E4907">
        <w:rPr>
          <w:rFonts w:ascii="Arial" w:hAnsi="Arial" w:cs="Arial"/>
          <w:sz w:val="24"/>
          <w:szCs w:val="24"/>
        </w:rPr>
        <w:br w:type="page"/>
      </w:r>
    </w:p>
    <w:p w14:paraId="64B20428" w14:textId="77777777" w:rsidR="00013527" w:rsidRPr="001E4907" w:rsidRDefault="00013527">
      <w:pPr>
        <w:rPr>
          <w:rFonts w:ascii="Arial" w:hAnsi="Arial" w:cs="Arial"/>
          <w:sz w:val="24"/>
          <w:szCs w:val="24"/>
        </w:rPr>
      </w:pPr>
    </w:p>
    <w:tbl>
      <w:tblPr>
        <w:tblStyle w:val="GridTable2Accent5"/>
        <w:tblW w:w="0" w:type="auto"/>
        <w:tblLook w:val="04A0" w:firstRow="1" w:lastRow="0" w:firstColumn="1" w:lastColumn="0" w:noHBand="0" w:noVBand="1"/>
      </w:tblPr>
      <w:tblGrid>
        <w:gridCol w:w="3116"/>
        <w:gridCol w:w="3117"/>
        <w:gridCol w:w="3117"/>
      </w:tblGrid>
      <w:tr w:rsidR="00E43B88" w:rsidRPr="001E4907" w14:paraId="28E16EF7" w14:textId="77777777" w:rsidTr="00A20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92885CE" w14:textId="4AEA818D" w:rsidR="00E43B88" w:rsidRPr="001E4907" w:rsidRDefault="00E43B88">
            <w:pPr>
              <w:rPr>
                <w:rFonts w:ascii="Arial" w:hAnsi="Arial" w:cs="Arial"/>
                <w:b w:val="0"/>
                <w:bCs w:val="0"/>
                <w:sz w:val="24"/>
                <w:szCs w:val="24"/>
              </w:rPr>
            </w:pPr>
          </w:p>
        </w:tc>
        <w:tc>
          <w:tcPr>
            <w:tcW w:w="3117" w:type="dxa"/>
          </w:tcPr>
          <w:p w14:paraId="02A21478" w14:textId="4E53A7C1" w:rsidR="00E43B88" w:rsidRPr="001E4907" w:rsidRDefault="00E43B8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c>
          <w:tcPr>
            <w:tcW w:w="3117" w:type="dxa"/>
          </w:tcPr>
          <w:p w14:paraId="1EF7F0E6" w14:textId="079321DE" w:rsidR="00E43B88" w:rsidRPr="001E4907" w:rsidRDefault="00E43B8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E43B88" w:rsidRPr="001E4907" w14:paraId="57AE5EB9" w14:textId="77777777" w:rsidTr="00A2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3F26EB3" w14:textId="582D9FFA" w:rsidR="00E43B88" w:rsidRPr="001E4907" w:rsidRDefault="007319AE" w:rsidP="00D21C84">
            <w:pPr>
              <w:rPr>
                <w:rFonts w:ascii="Arial" w:hAnsi="Arial" w:cs="Arial"/>
                <w:bCs w:val="0"/>
                <w:sz w:val="24"/>
                <w:szCs w:val="24"/>
              </w:rPr>
            </w:pPr>
            <w:r>
              <w:rPr>
                <w:rFonts w:ascii="Arial" w:hAnsi="Arial" w:cs="Arial"/>
                <w:bCs w:val="0"/>
                <w:sz w:val="24"/>
                <w:szCs w:val="24"/>
              </w:rPr>
              <w:t>IDA</w:t>
            </w:r>
            <w:r w:rsidR="00E43B88" w:rsidRPr="001E4907">
              <w:rPr>
                <w:rFonts w:ascii="Arial" w:hAnsi="Arial" w:cs="Arial"/>
                <w:bCs w:val="0"/>
                <w:sz w:val="24"/>
                <w:szCs w:val="24"/>
              </w:rPr>
              <w:t xml:space="preserve"> Guideline</w:t>
            </w:r>
          </w:p>
        </w:tc>
        <w:tc>
          <w:tcPr>
            <w:tcW w:w="3117" w:type="dxa"/>
          </w:tcPr>
          <w:p w14:paraId="168DBE98" w14:textId="53D7C1F1" w:rsidR="00E43B88" w:rsidRPr="001E4907" w:rsidRDefault="00E43B8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E4907">
              <w:rPr>
                <w:rFonts w:ascii="Arial" w:hAnsi="Arial" w:cs="Arial"/>
                <w:b/>
                <w:sz w:val="24"/>
                <w:szCs w:val="24"/>
              </w:rPr>
              <w:t>Pinal County Ordinance</w:t>
            </w:r>
          </w:p>
        </w:tc>
        <w:tc>
          <w:tcPr>
            <w:tcW w:w="3117" w:type="dxa"/>
          </w:tcPr>
          <w:p w14:paraId="56D58078" w14:textId="7D701491" w:rsidR="00E43B88" w:rsidRPr="001E4907" w:rsidRDefault="00E43B8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1E4907">
              <w:rPr>
                <w:rFonts w:ascii="Arial" w:hAnsi="Arial" w:cs="Arial"/>
                <w:b/>
                <w:sz w:val="24"/>
                <w:szCs w:val="24"/>
              </w:rPr>
              <w:t>Match Status</w:t>
            </w:r>
          </w:p>
        </w:tc>
      </w:tr>
      <w:tr w:rsidR="00E43B88" w:rsidRPr="001E4907" w14:paraId="03FD3883" w14:textId="77777777" w:rsidTr="00A20C8C">
        <w:tc>
          <w:tcPr>
            <w:cnfStyle w:val="001000000000" w:firstRow="0" w:lastRow="0" w:firstColumn="1" w:lastColumn="0" w:oddVBand="0" w:evenVBand="0" w:oddHBand="0" w:evenHBand="0" w:firstRowFirstColumn="0" w:firstRowLastColumn="0" w:lastRowFirstColumn="0" w:lastRowLastColumn="0"/>
            <w:tcW w:w="3116" w:type="dxa"/>
          </w:tcPr>
          <w:p w14:paraId="5495C239" w14:textId="07648B87" w:rsidR="00E43B88" w:rsidRPr="001E4907" w:rsidRDefault="0043097D" w:rsidP="00D21C84">
            <w:pPr>
              <w:rPr>
                <w:rFonts w:ascii="Arial" w:hAnsi="Arial" w:cs="Arial"/>
                <w:b w:val="0"/>
                <w:bCs w:val="0"/>
                <w:sz w:val="24"/>
                <w:szCs w:val="24"/>
              </w:rPr>
            </w:pPr>
            <w:r w:rsidRPr="001E4907">
              <w:rPr>
                <w:rFonts w:ascii="Arial" w:hAnsi="Arial" w:cs="Arial"/>
                <w:b w:val="0"/>
                <w:bCs w:val="0"/>
                <w:sz w:val="24"/>
                <w:szCs w:val="24"/>
              </w:rPr>
              <w:t xml:space="preserve">“The Community must have some type of legal organization that is officially recognized” </w:t>
            </w:r>
            <w:r w:rsidR="00BA6F6C" w:rsidRPr="001E4907">
              <w:rPr>
                <w:rFonts w:ascii="Arial" w:hAnsi="Arial" w:cs="Arial"/>
                <w:b w:val="0"/>
                <w:bCs w:val="0"/>
                <w:sz w:val="24"/>
                <w:szCs w:val="24"/>
              </w:rPr>
              <w:t>(IDA, 2010)</w:t>
            </w:r>
          </w:p>
        </w:tc>
        <w:tc>
          <w:tcPr>
            <w:tcW w:w="3117" w:type="dxa"/>
          </w:tcPr>
          <w:p w14:paraId="2E998D59" w14:textId="77777777" w:rsidR="00E43B88" w:rsidRDefault="001E4907" w:rsidP="001E490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Pinal County</w:t>
            </w:r>
          </w:p>
          <w:p w14:paraId="790440D5" w14:textId="77777777" w:rsidR="001E4907" w:rsidRDefault="001E4907" w:rsidP="001E490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Regional Parks</w:t>
            </w:r>
          </w:p>
          <w:p w14:paraId="1048F34E" w14:textId="0B041ADD" w:rsidR="001E4907" w:rsidRPr="001E4907" w:rsidRDefault="001E4907" w:rsidP="001E4907">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Municipalities</w:t>
            </w:r>
          </w:p>
        </w:tc>
        <w:tc>
          <w:tcPr>
            <w:tcW w:w="3117" w:type="dxa"/>
          </w:tcPr>
          <w:p w14:paraId="59AAAEB5" w14:textId="0477B627" w:rsidR="00E43B88" w:rsidRPr="001E4907" w:rsidRDefault="0043097D">
            <w:pPr>
              <w:cnfStyle w:val="000000000000" w:firstRow="0" w:lastRow="0" w:firstColumn="0" w:lastColumn="0" w:oddVBand="0" w:evenVBand="0" w:oddHBand="0" w:evenHBand="0" w:firstRowFirstColumn="0" w:firstRowLastColumn="0" w:lastRowFirstColumn="0" w:lastRowLastColumn="0"/>
              <w:rPr>
                <w:rFonts w:ascii="Arial" w:hAnsi="Arial" w:cs="Arial"/>
                <w:color w:val="008000"/>
                <w:sz w:val="24"/>
                <w:szCs w:val="24"/>
              </w:rPr>
            </w:pPr>
            <w:r w:rsidRPr="001E4907">
              <w:rPr>
                <w:rFonts w:ascii="Arial" w:hAnsi="Arial" w:cs="Arial"/>
                <w:color w:val="008000"/>
                <w:sz w:val="24"/>
                <w:szCs w:val="24"/>
              </w:rPr>
              <w:t>Match</w:t>
            </w:r>
          </w:p>
        </w:tc>
      </w:tr>
      <w:tr w:rsidR="00E43B88" w:rsidRPr="001E4907" w14:paraId="592F5C7D" w14:textId="77777777" w:rsidTr="00A2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D5D525" w14:textId="33381ED8" w:rsidR="00E43B88" w:rsidRPr="001E4907" w:rsidRDefault="0043097D">
            <w:pPr>
              <w:rPr>
                <w:rFonts w:ascii="Arial" w:hAnsi="Arial" w:cs="Arial"/>
                <w:b w:val="0"/>
                <w:bCs w:val="0"/>
                <w:sz w:val="24"/>
                <w:szCs w:val="24"/>
              </w:rPr>
            </w:pPr>
            <w:r w:rsidRPr="001E4907">
              <w:rPr>
                <w:rFonts w:ascii="Arial" w:hAnsi="Arial" w:cs="Arial"/>
                <w:b w:val="0"/>
                <w:bCs w:val="0"/>
                <w:sz w:val="24"/>
                <w:szCs w:val="24"/>
              </w:rPr>
              <w:t>“</w:t>
            </w:r>
            <w:proofErr w:type="gramStart"/>
            <w:r w:rsidRPr="001E4907">
              <w:rPr>
                <w:rFonts w:ascii="Arial" w:hAnsi="Arial" w:cs="Arial"/>
                <w:b w:val="0"/>
                <w:bCs w:val="0"/>
                <w:sz w:val="24"/>
                <w:szCs w:val="24"/>
              </w:rPr>
              <w:t>all</w:t>
            </w:r>
            <w:proofErr w:type="gramEnd"/>
            <w:r w:rsidRPr="001E4907">
              <w:rPr>
                <w:rFonts w:ascii="Arial" w:hAnsi="Arial" w:cs="Arial"/>
                <w:b w:val="0"/>
                <w:bCs w:val="0"/>
                <w:sz w:val="24"/>
                <w:szCs w:val="24"/>
              </w:rPr>
              <w:t xml:space="preserve"> the following minimum standards for permanent lighting installations: A) Full shielding of all lighting fixtures over 1000 initial lamp lumens” (IDA, 2010)</w:t>
            </w:r>
          </w:p>
        </w:tc>
        <w:tc>
          <w:tcPr>
            <w:tcW w:w="3117" w:type="dxa"/>
          </w:tcPr>
          <w:p w14:paraId="0B46F2D2" w14:textId="0436D440" w:rsidR="0050604C" w:rsidRPr="001E4907" w:rsidRDefault="0050604C" w:rsidP="005060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t>“LIGHTING ZONE 1: Pole or wall—</w:t>
            </w:r>
            <w:r w:rsidR="00CC025D" w:rsidRPr="001E4907">
              <w:rPr>
                <w:rFonts w:ascii="Arial" w:hAnsi="Arial" w:cs="Arial"/>
                <w:sz w:val="24"/>
                <w:szCs w:val="24"/>
              </w:rPr>
              <w:t>mounted luminaires</w:t>
            </w:r>
            <w:r w:rsidRPr="001E4907">
              <w:rPr>
                <w:rFonts w:ascii="Arial" w:hAnsi="Arial" w:cs="Arial"/>
                <w:sz w:val="24"/>
                <w:szCs w:val="24"/>
              </w:rPr>
              <w:t xml:space="preserve"> shall be Full-Cutoff luminaires</w:t>
            </w:r>
          </w:p>
          <w:p w14:paraId="3BDE17B7" w14:textId="3486817F" w:rsidR="0050604C" w:rsidRPr="001E4907" w:rsidRDefault="0050604C" w:rsidP="005060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only</w:t>
            </w:r>
            <w:proofErr w:type="gramEnd"/>
            <w:r w:rsidRPr="001E4907">
              <w:rPr>
                <w:rFonts w:ascii="Arial" w:hAnsi="Arial" w:cs="Arial"/>
                <w:sz w:val="24"/>
                <w:szCs w:val="24"/>
              </w:rPr>
              <w:t xml:space="preserve">. Bollards shall be Full-Cutoff, or </w:t>
            </w:r>
            <w:r w:rsidR="00CC025D" w:rsidRPr="001E4907">
              <w:rPr>
                <w:rFonts w:ascii="Arial" w:hAnsi="Arial" w:cs="Arial"/>
                <w:sz w:val="24"/>
                <w:szCs w:val="24"/>
              </w:rPr>
              <w:t>l</w:t>
            </w:r>
            <w:r w:rsidRPr="001E4907">
              <w:rPr>
                <w:rFonts w:ascii="Arial" w:hAnsi="Arial" w:cs="Arial"/>
                <w:sz w:val="24"/>
                <w:szCs w:val="24"/>
              </w:rPr>
              <w:t>ouvered with coated lamps (see Section 2.195.020</w:t>
            </w:r>
          </w:p>
          <w:p w14:paraId="52408E83" w14:textId="22D0790F" w:rsidR="0050604C" w:rsidRPr="001E4907" w:rsidRDefault="0050604C" w:rsidP="005060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t>“Bol</w:t>
            </w:r>
            <w:r w:rsidR="00CC025D" w:rsidRPr="001E4907">
              <w:rPr>
                <w:rFonts w:ascii="Arial" w:hAnsi="Arial" w:cs="Arial"/>
                <w:sz w:val="24"/>
                <w:szCs w:val="24"/>
              </w:rPr>
              <w:t>la</w:t>
            </w:r>
            <w:r w:rsidRPr="001E4907">
              <w:rPr>
                <w:rFonts w:ascii="Arial" w:hAnsi="Arial" w:cs="Arial"/>
                <w:sz w:val="24"/>
                <w:szCs w:val="24"/>
              </w:rPr>
              <w:t>rd,</w:t>
            </w:r>
            <w:r w:rsidR="00CC025D" w:rsidRPr="001E4907">
              <w:rPr>
                <w:rFonts w:ascii="Arial" w:hAnsi="Arial" w:cs="Arial"/>
                <w:sz w:val="24"/>
                <w:szCs w:val="24"/>
              </w:rPr>
              <w:t xml:space="preserve"> </w:t>
            </w:r>
            <w:r w:rsidRPr="001E4907">
              <w:rPr>
                <w:rFonts w:ascii="Arial" w:hAnsi="Arial" w:cs="Arial"/>
                <w:sz w:val="24"/>
                <w:szCs w:val="24"/>
              </w:rPr>
              <w:t>Louvered”).</w:t>
            </w:r>
          </w:p>
          <w:p w14:paraId="11A818ED" w14:textId="77777777" w:rsidR="0050604C" w:rsidRPr="001E4907" w:rsidRDefault="0050604C" w:rsidP="005060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t>All light sources shall have a maintained color temperature of less</w:t>
            </w:r>
          </w:p>
          <w:p w14:paraId="4D4FBEFE" w14:textId="08D78EE2" w:rsidR="00134F99" w:rsidRPr="001E4907" w:rsidRDefault="0050604C" w:rsidP="0050604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than</w:t>
            </w:r>
            <w:proofErr w:type="gramEnd"/>
            <w:r w:rsidRPr="001E4907">
              <w:rPr>
                <w:rFonts w:ascii="Arial" w:hAnsi="Arial" w:cs="Arial"/>
                <w:sz w:val="24"/>
                <w:szCs w:val="24"/>
              </w:rPr>
              <w:t xml:space="preserve"> or equal to 3,000 Kelvin.” (Rios, 2018) </w:t>
            </w:r>
            <w:r w:rsidRPr="001E4907">
              <w:rPr>
                <w:rFonts w:ascii="Arial" w:hAnsi="Arial" w:cs="Arial"/>
                <w:sz w:val="24"/>
                <w:szCs w:val="24"/>
              </w:rPr>
              <w:br/>
            </w:r>
            <w:r w:rsidRPr="001E4907">
              <w:rPr>
                <w:rFonts w:ascii="Arial" w:hAnsi="Arial" w:cs="Arial"/>
                <w:sz w:val="24"/>
                <w:szCs w:val="24"/>
              </w:rPr>
              <w:br/>
            </w:r>
            <w:r w:rsidR="00134F99" w:rsidRPr="001E4907">
              <w:rPr>
                <w:rFonts w:ascii="Arial" w:hAnsi="Arial" w:cs="Arial"/>
                <w:sz w:val="24"/>
                <w:szCs w:val="24"/>
              </w:rPr>
              <w:t>“LIGHTING ZONE 2: Pole or wall—</w:t>
            </w:r>
            <w:r w:rsidR="00CC025D" w:rsidRPr="001E4907">
              <w:rPr>
                <w:rFonts w:ascii="Arial" w:hAnsi="Arial" w:cs="Arial"/>
                <w:sz w:val="24"/>
                <w:szCs w:val="24"/>
              </w:rPr>
              <w:t>mounted luminaires</w:t>
            </w:r>
            <w:r w:rsidR="00134F99" w:rsidRPr="001E4907">
              <w:rPr>
                <w:rFonts w:ascii="Arial" w:hAnsi="Arial" w:cs="Arial"/>
                <w:sz w:val="24"/>
                <w:szCs w:val="24"/>
              </w:rPr>
              <w:t xml:space="preserve"> of less than or equal to 1800 initial</w:t>
            </w:r>
          </w:p>
          <w:p w14:paraId="075EFC8E" w14:textId="77777777" w:rsidR="00134F99" w:rsidRPr="001E4907" w:rsidRDefault="00134F99" w:rsidP="00134F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lumens</w:t>
            </w:r>
            <w:proofErr w:type="gramEnd"/>
            <w:r w:rsidRPr="001E4907">
              <w:rPr>
                <w:rFonts w:ascii="Arial" w:hAnsi="Arial" w:cs="Arial"/>
                <w:sz w:val="24"/>
                <w:szCs w:val="24"/>
              </w:rPr>
              <w:t xml:space="preserve"> may be Semi-Cutoff, Cutoff, or Full-Cutoff.</w:t>
            </w:r>
          </w:p>
          <w:p w14:paraId="620B84BD" w14:textId="77777777" w:rsidR="00134F99" w:rsidRPr="001E4907" w:rsidRDefault="00134F99" w:rsidP="00134F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t>All other pole or wall-mounted</w:t>
            </w:r>
          </w:p>
          <w:p w14:paraId="6EF0267E" w14:textId="77777777" w:rsidR="00134F99" w:rsidRPr="001E4907" w:rsidRDefault="00134F99" w:rsidP="00134F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luminaires</w:t>
            </w:r>
            <w:proofErr w:type="gramEnd"/>
            <w:r w:rsidRPr="001E4907">
              <w:rPr>
                <w:rFonts w:ascii="Arial" w:hAnsi="Arial" w:cs="Arial"/>
                <w:sz w:val="24"/>
                <w:szCs w:val="24"/>
              </w:rPr>
              <w:t xml:space="preserve"> shall be Full-Cutoff.</w:t>
            </w:r>
          </w:p>
          <w:p w14:paraId="0E0195D4" w14:textId="77777777" w:rsidR="00134F99" w:rsidRPr="001E4907" w:rsidRDefault="00134F99" w:rsidP="00134F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t xml:space="preserve">Bollards shall be Full-Cutoff, or </w:t>
            </w:r>
            <w:proofErr w:type="spellStart"/>
            <w:r w:rsidRPr="001E4907">
              <w:rPr>
                <w:rFonts w:ascii="Arial" w:hAnsi="Arial" w:cs="Arial"/>
                <w:sz w:val="24"/>
                <w:szCs w:val="24"/>
              </w:rPr>
              <w:t>Iouvered</w:t>
            </w:r>
            <w:proofErr w:type="spellEnd"/>
            <w:r w:rsidRPr="001E4907">
              <w:rPr>
                <w:rFonts w:ascii="Arial" w:hAnsi="Arial" w:cs="Arial"/>
                <w:sz w:val="24"/>
                <w:szCs w:val="24"/>
              </w:rPr>
              <w:t xml:space="preserve"> with coated</w:t>
            </w:r>
          </w:p>
          <w:p w14:paraId="0E5EB25A" w14:textId="20DB96E2" w:rsidR="00E43B88" w:rsidRPr="001E4907" w:rsidRDefault="00134F99" w:rsidP="00134F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lamps</w:t>
            </w:r>
            <w:proofErr w:type="gramEnd"/>
            <w:r w:rsidRPr="001E4907">
              <w:rPr>
                <w:rFonts w:ascii="Arial" w:hAnsi="Arial" w:cs="Arial"/>
                <w:sz w:val="24"/>
                <w:szCs w:val="24"/>
              </w:rPr>
              <w:t xml:space="preserve">, or of a type where the lamp is recessed and not directly visible. “ </w:t>
            </w:r>
            <w:r w:rsidR="0043097D" w:rsidRPr="001E4907">
              <w:rPr>
                <w:rFonts w:ascii="Arial" w:hAnsi="Arial" w:cs="Arial"/>
                <w:sz w:val="24"/>
                <w:szCs w:val="24"/>
              </w:rPr>
              <w:t>(Rios, 2018)</w:t>
            </w:r>
          </w:p>
        </w:tc>
        <w:tc>
          <w:tcPr>
            <w:tcW w:w="3117" w:type="dxa"/>
          </w:tcPr>
          <w:p w14:paraId="61ECEC3A" w14:textId="3292E7BB" w:rsidR="00E43B88" w:rsidRPr="001E4907" w:rsidRDefault="00134F99" w:rsidP="00A3468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t xml:space="preserve">Zone 1: </w:t>
            </w:r>
            <w:r w:rsidRPr="001E4907">
              <w:rPr>
                <w:rFonts w:ascii="Arial" w:hAnsi="Arial" w:cs="Arial"/>
                <w:color w:val="008000"/>
                <w:sz w:val="24"/>
                <w:szCs w:val="24"/>
              </w:rPr>
              <w:t>Match</w:t>
            </w:r>
            <w:r w:rsidRPr="001E4907">
              <w:rPr>
                <w:rFonts w:ascii="Arial" w:hAnsi="Arial" w:cs="Arial"/>
                <w:sz w:val="24"/>
                <w:szCs w:val="24"/>
              </w:rPr>
              <w:br/>
              <w:t xml:space="preserve">Zone 2/3: </w:t>
            </w:r>
            <w:r w:rsidRPr="001E4907">
              <w:rPr>
                <w:rFonts w:ascii="Arial" w:hAnsi="Arial" w:cs="Arial"/>
                <w:color w:val="FF0000"/>
                <w:sz w:val="24"/>
                <w:szCs w:val="24"/>
              </w:rPr>
              <w:t>Contradicts</w:t>
            </w:r>
            <w:r w:rsidRPr="001E4907">
              <w:rPr>
                <w:rFonts w:ascii="Arial" w:hAnsi="Arial" w:cs="Arial"/>
                <w:sz w:val="24"/>
                <w:szCs w:val="24"/>
              </w:rPr>
              <w:br/>
              <w:t>Semi-cutoff is allowed on lights over 1000 lumen.</w:t>
            </w:r>
          </w:p>
        </w:tc>
      </w:tr>
      <w:tr w:rsidR="00E43B88" w:rsidRPr="001E4907" w14:paraId="2D01C77A" w14:textId="77777777" w:rsidTr="00A20C8C">
        <w:tc>
          <w:tcPr>
            <w:cnfStyle w:val="001000000000" w:firstRow="0" w:lastRow="0" w:firstColumn="1" w:lastColumn="0" w:oddVBand="0" w:evenVBand="0" w:oddHBand="0" w:evenHBand="0" w:firstRowFirstColumn="0" w:firstRowLastColumn="0" w:lastRowFirstColumn="0" w:lastRowLastColumn="0"/>
            <w:tcW w:w="3116" w:type="dxa"/>
          </w:tcPr>
          <w:p w14:paraId="185767D0" w14:textId="005E3863" w:rsidR="00E43B88" w:rsidRPr="001E4907" w:rsidRDefault="0043097D">
            <w:pPr>
              <w:rPr>
                <w:rFonts w:ascii="Arial" w:hAnsi="Arial" w:cs="Arial"/>
                <w:b w:val="0"/>
                <w:bCs w:val="0"/>
                <w:sz w:val="24"/>
                <w:szCs w:val="24"/>
              </w:rPr>
            </w:pPr>
            <w:r w:rsidRPr="001E4907">
              <w:rPr>
                <w:rFonts w:ascii="Arial" w:hAnsi="Arial" w:cs="Arial"/>
                <w:b w:val="0"/>
                <w:bCs w:val="0"/>
                <w:sz w:val="24"/>
                <w:szCs w:val="24"/>
              </w:rPr>
              <w:t>“</w:t>
            </w:r>
            <w:proofErr w:type="gramStart"/>
            <w:r w:rsidRPr="001E4907">
              <w:rPr>
                <w:rFonts w:ascii="Arial" w:hAnsi="Arial" w:cs="Arial"/>
                <w:b w:val="0"/>
                <w:bCs w:val="0"/>
                <w:sz w:val="24"/>
                <w:szCs w:val="24"/>
              </w:rPr>
              <w:t>all</w:t>
            </w:r>
            <w:proofErr w:type="gramEnd"/>
            <w:r w:rsidRPr="001E4907">
              <w:rPr>
                <w:rFonts w:ascii="Arial" w:hAnsi="Arial" w:cs="Arial"/>
                <w:b w:val="0"/>
                <w:bCs w:val="0"/>
                <w:sz w:val="24"/>
                <w:szCs w:val="24"/>
              </w:rPr>
              <w:t xml:space="preserve"> the following minimum standards for permanent lighting installations: B) A limit on the emission of short-wavelength light </w:t>
            </w:r>
            <w:r w:rsidRPr="001E4907">
              <w:rPr>
                <w:rFonts w:ascii="Arial" w:hAnsi="Arial" w:cs="Arial"/>
                <w:b w:val="0"/>
                <w:bCs w:val="0"/>
                <w:sz w:val="24"/>
                <w:szCs w:val="24"/>
              </w:rPr>
              <w:lastRenderedPageBreak/>
              <w:t>through one of the following restrictions:</w:t>
            </w:r>
            <w:r w:rsidRPr="001E4907">
              <w:rPr>
                <w:rFonts w:ascii="Arial" w:hAnsi="Arial" w:cs="Arial"/>
                <w:b w:val="0"/>
                <w:bCs w:val="0"/>
                <w:sz w:val="24"/>
                <w:szCs w:val="24"/>
              </w:rPr>
              <w:br/>
              <w:t xml:space="preserve"> </w:t>
            </w:r>
            <w:proofErr w:type="spellStart"/>
            <w:r w:rsidRPr="001E4907">
              <w:rPr>
                <w:rFonts w:ascii="Arial" w:hAnsi="Arial" w:cs="Arial"/>
                <w:b w:val="0"/>
                <w:bCs w:val="0"/>
                <w:sz w:val="24"/>
                <w:szCs w:val="24"/>
              </w:rPr>
              <w:t>i</w:t>
            </w:r>
            <w:proofErr w:type="spellEnd"/>
            <w:r w:rsidRPr="001E4907">
              <w:rPr>
                <w:rFonts w:ascii="Arial" w:hAnsi="Arial" w:cs="Arial"/>
                <w:b w:val="0"/>
                <w:bCs w:val="0"/>
                <w:sz w:val="24"/>
                <w:szCs w:val="24"/>
              </w:rPr>
              <w:t>) The correlated color temperature (CCT)n of lamps must not exceed 3000 Kelvins; or</w:t>
            </w:r>
            <w:r w:rsidRPr="001E4907">
              <w:rPr>
                <w:rFonts w:ascii="Arial" w:hAnsi="Arial" w:cs="Arial"/>
                <w:b w:val="0"/>
                <w:bCs w:val="0"/>
                <w:sz w:val="24"/>
                <w:szCs w:val="24"/>
              </w:rPr>
              <w:br/>
              <w:t xml:space="preserve"> ii) Allowed lighting must not emit more than 25% of it's total spectral power at wavelengths &lt; 550 nanometers; or</w:t>
            </w:r>
            <w:r w:rsidRPr="001E4907">
              <w:rPr>
                <w:rFonts w:ascii="Arial" w:hAnsi="Arial" w:cs="Arial"/>
                <w:b w:val="0"/>
                <w:bCs w:val="0"/>
                <w:sz w:val="24"/>
                <w:szCs w:val="24"/>
              </w:rPr>
              <w:br/>
              <w:t xml:space="preserve"> iii) The </w:t>
            </w:r>
            <w:proofErr w:type="spellStart"/>
            <w:r w:rsidRPr="001E4907">
              <w:rPr>
                <w:rFonts w:ascii="Arial" w:hAnsi="Arial" w:cs="Arial"/>
                <w:b w:val="0"/>
                <w:bCs w:val="0"/>
                <w:sz w:val="24"/>
                <w:szCs w:val="24"/>
              </w:rPr>
              <w:t>scoptic</w:t>
            </w:r>
            <w:proofErr w:type="spellEnd"/>
            <w:r w:rsidRPr="001E4907">
              <w:rPr>
                <w:rFonts w:ascii="Arial" w:hAnsi="Arial" w:cs="Arial"/>
                <w:b w:val="0"/>
                <w:bCs w:val="0"/>
                <w:sz w:val="24"/>
                <w:szCs w:val="24"/>
              </w:rPr>
              <w:t>-to-</w:t>
            </w:r>
            <w:proofErr w:type="spellStart"/>
            <w:r w:rsidRPr="001E4907">
              <w:rPr>
                <w:rFonts w:ascii="Arial" w:hAnsi="Arial" w:cs="Arial"/>
                <w:b w:val="0"/>
                <w:bCs w:val="0"/>
                <w:sz w:val="24"/>
                <w:szCs w:val="24"/>
              </w:rPr>
              <w:t>phoptic</w:t>
            </w:r>
            <w:proofErr w:type="spellEnd"/>
            <w:r w:rsidRPr="001E4907">
              <w:rPr>
                <w:rFonts w:ascii="Arial" w:hAnsi="Arial" w:cs="Arial"/>
                <w:b w:val="0"/>
                <w:bCs w:val="0"/>
                <w:sz w:val="24"/>
                <w:szCs w:val="24"/>
              </w:rPr>
              <w:t xml:space="preserve"> (S/P) ratio of allowed lighting must not exceed 1.3</w:t>
            </w:r>
            <w:r w:rsidR="00BC426D" w:rsidRPr="001E4907">
              <w:rPr>
                <w:rFonts w:ascii="Arial" w:hAnsi="Arial" w:cs="Arial"/>
                <w:b w:val="0"/>
                <w:bCs w:val="0"/>
                <w:sz w:val="24"/>
                <w:szCs w:val="24"/>
              </w:rPr>
              <w:t>” (IDA, 2010)</w:t>
            </w:r>
          </w:p>
        </w:tc>
        <w:tc>
          <w:tcPr>
            <w:tcW w:w="3117" w:type="dxa"/>
          </w:tcPr>
          <w:p w14:paraId="79DB54A0" w14:textId="5A8DE79B" w:rsidR="00134F99" w:rsidRPr="001E4907" w:rsidRDefault="00134F99" w:rsidP="00134F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sz w:val="24"/>
                <w:szCs w:val="24"/>
              </w:rPr>
              <w:lastRenderedPageBreak/>
              <w:t>“LIGHTING ZONE 1: Pole or wall—</w:t>
            </w:r>
            <w:proofErr w:type="spellStart"/>
            <w:r w:rsidRPr="001E4907">
              <w:rPr>
                <w:rFonts w:ascii="Arial" w:hAnsi="Arial" w:cs="Arial"/>
                <w:sz w:val="24"/>
                <w:szCs w:val="24"/>
              </w:rPr>
              <w:t>mountedluminaires</w:t>
            </w:r>
            <w:proofErr w:type="spellEnd"/>
            <w:r w:rsidRPr="001E4907">
              <w:rPr>
                <w:rFonts w:ascii="Arial" w:hAnsi="Arial" w:cs="Arial"/>
                <w:sz w:val="24"/>
                <w:szCs w:val="24"/>
              </w:rPr>
              <w:t xml:space="preserve"> shall be Full-Cutoff luminaires</w:t>
            </w:r>
          </w:p>
          <w:p w14:paraId="6E4A7CD4" w14:textId="77777777" w:rsidR="00134F99" w:rsidRPr="001E4907" w:rsidRDefault="00134F99" w:rsidP="00134F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only</w:t>
            </w:r>
            <w:proofErr w:type="gramEnd"/>
            <w:r w:rsidRPr="001E4907">
              <w:rPr>
                <w:rFonts w:ascii="Arial" w:hAnsi="Arial" w:cs="Arial"/>
                <w:sz w:val="24"/>
                <w:szCs w:val="24"/>
              </w:rPr>
              <w:t>. Bollards shall be Full-</w:t>
            </w:r>
            <w:r w:rsidRPr="001E4907">
              <w:rPr>
                <w:rFonts w:ascii="Arial" w:hAnsi="Arial" w:cs="Arial"/>
                <w:sz w:val="24"/>
                <w:szCs w:val="24"/>
              </w:rPr>
              <w:lastRenderedPageBreak/>
              <w:t xml:space="preserve">Cutoff, or </w:t>
            </w:r>
            <w:proofErr w:type="spellStart"/>
            <w:r w:rsidRPr="001E4907">
              <w:rPr>
                <w:rFonts w:ascii="Arial" w:hAnsi="Arial" w:cs="Arial"/>
                <w:sz w:val="24"/>
                <w:szCs w:val="24"/>
              </w:rPr>
              <w:t>Iouvered</w:t>
            </w:r>
            <w:proofErr w:type="spellEnd"/>
            <w:r w:rsidRPr="001E4907">
              <w:rPr>
                <w:rFonts w:ascii="Arial" w:hAnsi="Arial" w:cs="Arial"/>
                <w:sz w:val="24"/>
                <w:szCs w:val="24"/>
              </w:rPr>
              <w:t xml:space="preserve"> with coated lamps (see Section 2.195.020</w:t>
            </w:r>
          </w:p>
          <w:p w14:paraId="3AA3B0D9" w14:textId="5EB0C12B" w:rsidR="00134F99" w:rsidRPr="001E4907" w:rsidRDefault="00134F99" w:rsidP="00134F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sz w:val="24"/>
                <w:szCs w:val="24"/>
              </w:rPr>
              <w:t>“Bol</w:t>
            </w:r>
            <w:r w:rsidR="00CC025D" w:rsidRPr="001E4907">
              <w:rPr>
                <w:rFonts w:ascii="Arial" w:hAnsi="Arial" w:cs="Arial"/>
                <w:sz w:val="24"/>
                <w:szCs w:val="24"/>
              </w:rPr>
              <w:t>l</w:t>
            </w:r>
            <w:r w:rsidRPr="001E4907">
              <w:rPr>
                <w:rFonts w:ascii="Arial" w:hAnsi="Arial" w:cs="Arial"/>
                <w:sz w:val="24"/>
                <w:szCs w:val="24"/>
              </w:rPr>
              <w:t>ard,</w:t>
            </w:r>
            <w:r w:rsidR="00CC025D" w:rsidRPr="001E4907">
              <w:rPr>
                <w:rFonts w:ascii="Arial" w:hAnsi="Arial" w:cs="Arial"/>
                <w:sz w:val="24"/>
                <w:szCs w:val="24"/>
              </w:rPr>
              <w:t xml:space="preserve"> </w:t>
            </w:r>
            <w:r w:rsidRPr="001E4907">
              <w:rPr>
                <w:rFonts w:ascii="Arial" w:hAnsi="Arial" w:cs="Arial"/>
                <w:sz w:val="24"/>
                <w:szCs w:val="24"/>
              </w:rPr>
              <w:t>Louvered”).</w:t>
            </w:r>
          </w:p>
          <w:p w14:paraId="34C45AF6" w14:textId="77777777" w:rsidR="00134F99" w:rsidRPr="001E4907" w:rsidRDefault="00134F99" w:rsidP="00134F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sz w:val="24"/>
                <w:szCs w:val="24"/>
              </w:rPr>
              <w:t>All light sources shall have a maintained color temperature of less</w:t>
            </w:r>
          </w:p>
          <w:p w14:paraId="6C364F0E" w14:textId="225EB479" w:rsidR="00E43B88" w:rsidRPr="001E4907" w:rsidRDefault="00134F99" w:rsidP="00134F9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than</w:t>
            </w:r>
            <w:proofErr w:type="gramEnd"/>
            <w:r w:rsidRPr="001E4907">
              <w:rPr>
                <w:rFonts w:ascii="Arial" w:hAnsi="Arial" w:cs="Arial"/>
                <w:sz w:val="24"/>
                <w:szCs w:val="24"/>
              </w:rPr>
              <w:t xml:space="preserve"> or equal to 3,000 Kelvin.” (Rios, 2018)</w:t>
            </w:r>
          </w:p>
        </w:tc>
        <w:tc>
          <w:tcPr>
            <w:tcW w:w="3117" w:type="dxa"/>
          </w:tcPr>
          <w:p w14:paraId="7A83CAA3" w14:textId="69D73FB9" w:rsidR="00E43B88" w:rsidRPr="001E4907" w:rsidRDefault="0050604C" w:rsidP="0086284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color w:val="FF0000"/>
                <w:sz w:val="24"/>
                <w:szCs w:val="24"/>
              </w:rPr>
              <w:lastRenderedPageBreak/>
              <w:t>Fails to match:</w:t>
            </w:r>
            <w:r w:rsidRPr="001E4907">
              <w:rPr>
                <w:rFonts w:ascii="Arial" w:hAnsi="Arial" w:cs="Arial"/>
                <w:sz w:val="24"/>
                <w:szCs w:val="24"/>
              </w:rPr>
              <w:br/>
            </w:r>
            <w:r w:rsidRPr="001E4907">
              <w:rPr>
                <w:rFonts w:ascii="Arial" w:hAnsi="Arial" w:cs="Arial"/>
                <w:sz w:val="24"/>
                <w:szCs w:val="24"/>
              </w:rPr>
              <w:br/>
              <w:t xml:space="preserve">Does not specifically contradict, but fails to meet section ii and iii, likely to be </w:t>
            </w:r>
            <w:r w:rsidRPr="001E4907">
              <w:rPr>
                <w:rFonts w:ascii="Arial" w:hAnsi="Arial" w:cs="Arial"/>
                <w:sz w:val="24"/>
                <w:szCs w:val="24"/>
              </w:rPr>
              <w:lastRenderedPageBreak/>
              <w:t>able to match given funding for testing and passing regulation.</w:t>
            </w:r>
          </w:p>
        </w:tc>
      </w:tr>
      <w:tr w:rsidR="00E43B88" w:rsidRPr="001E4907" w14:paraId="2D810A8D" w14:textId="77777777" w:rsidTr="00A2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56EB9BA" w14:textId="136D8F40" w:rsidR="00E43B88" w:rsidRPr="001E4907" w:rsidRDefault="00BC426D">
            <w:pPr>
              <w:rPr>
                <w:rFonts w:ascii="Arial" w:hAnsi="Arial" w:cs="Arial"/>
                <w:b w:val="0"/>
                <w:bCs w:val="0"/>
                <w:sz w:val="24"/>
                <w:szCs w:val="24"/>
              </w:rPr>
            </w:pPr>
            <w:r w:rsidRPr="001E4907">
              <w:rPr>
                <w:rFonts w:ascii="Arial" w:hAnsi="Arial" w:cs="Arial"/>
                <w:b w:val="0"/>
                <w:bCs w:val="0"/>
                <w:sz w:val="24"/>
                <w:szCs w:val="24"/>
              </w:rPr>
              <w:lastRenderedPageBreak/>
              <w:t>“</w:t>
            </w:r>
            <w:proofErr w:type="gramStart"/>
            <w:r w:rsidRPr="001E4907">
              <w:rPr>
                <w:rFonts w:ascii="Arial" w:hAnsi="Arial" w:cs="Arial"/>
                <w:b w:val="0"/>
                <w:bCs w:val="0"/>
                <w:sz w:val="24"/>
                <w:szCs w:val="24"/>
              </w:rPr>
              <w:t>all</w:t>
            </w:r>
            <w:proofErr w:type="gramEnd"/>
            <w:r w:rsidRPr="001E4907">
              <w:rPr>
                <w:rFonts w:ascii="Arial" w:hAnsi="Arial" w:cs="Arial"/>
                <w:b w:val="0"/>
                <w:bCs w:val="0"/>
                <w:sz w:val="24"/>
                <w:szCs w:val="24"/>
              </w:rPr>
              <w:t xml:space="preserve"> the following minimum standards for permanent lighting installations: C) A restriction on the total amount of unshielded lighting, such as a limit on lumens per net acre or a total site lumen allowance in unshielded fixtures (or equivalent wattages)” (IDA, 2010)</w:t>
            </w:r>
          </w:p>
        </w:tc>
        <w:tc>
          <w:tcPr>
            <w:tcW w:w="3117" w:type="dxa"/>
          </w:tcPr>
          <w:p w14:paraId="03D7D2D7" w14:textId="5C44B266" w:rsidR="00E43B88" w:rsidRPr="001E4907" w:rsidRDefault="000C6A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t xml:space="preserve">“Zone 1 … … </w:t>
            </w:r>
            <w:r w:rsidR="007319AE">
              <w:rPr>
                <w:rFonts w:ascii="Arial" w:hAnsi="Arial" w:cs="Arial"/>
                <w:sz w:val="24"/>
                <w:szCs w:val="24"/>
              </w:rPr>
              <w:t>Full-Cutoff fixtures only” (Rios</w:t>
            </w:r>
            <w:r w:rsidRPr="001E4907">
              <w:rPr>
                <w:rFonts w:ascii="Arial" w:hAnsi="Arial" w:cs="Arial"/>
                <w:sz w:val="24"/>
                <w:szCs w:val="24"/>
              </w:rPr>
              <w:t>, 2018) Table F</w:t>
            </w:r>
          </w:p>
        </w:tc>
        <w:tc>
          <w:tcPr>
            <w:tcW w:w="3117" w:type="dxa"/>
          </w:tcPr>
          <w:p w14:paraId="09C03369" w14:textId="03AC95EE" w:rsidR="00E43B88" w:rsidRPr="001E4907" w:rsidRDefault="005753FD" w:rsidP="00265E5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color w:val="008000"/>
                <w:sz w:val="24"/>
                <w:szCs w:val="24"/>
              </w:rPr>
              <w:t>Match</w:t>
            </w:r>
            <w:r w:rsidRPr="001E4907">
              <w:rPr>
                <w:rFonts w:ascii="Arial" w:hAnsi="Arial" w:cs="Arial"/>
                <w:sz w:val="24"/>
                <w:szCs w:val="24"/>
              </w:rPr>
              <w:br/>
              <w:t>A requirement for specific lumens amounts and types is provided for all Zones</w:t>
            </w:r>
            <w:r w:rsidR="006816AA" w:rsidRPr="001E4907">
              <w:rPr>
                <w:rFonts w:ascii="Arial" w:hAnsi="Arial" w:cs="Arial"/>
                <w:sz w:val="24"/>
                <w:szCs w:val="24"/>
              </w:rPr>
              <w:t xml:space="preserve"> in table F.</w:t>
            </w:r>
          </w:p>
        </w:tc>
      </w:tr>
      <w:tr w:rsidR="00E43B88" w:rsidRPr="001E4907" w14:paraId="05C74065" w14:textId="77777777" w:rsidTr="00A20C8C">
        <w:tc>
          <w:tcPr>
            <w:cnfStyle w:val="001000000000" w:firstRow="0" w:lastRow="0" w:firstColumn="1" w:lastColumn="0" w:oddVBand="0" w:evenVBand="0" w:oddHBand="0" w:evenHBand="0" w:firstRowFirstColumn="0" w:firstRowLastColumn="0" w:lastRowFirstColumn="0" w:lastRowLastColumn="0"/>
            <w:tcW w:w="3116" w:type="dxa"/>
          </w:tcPr>
          <w:p w14:paraId="44B16EB4" w14:textId="672C4330" w:rsidR="00E43B88" w:rsidRPr="001E4907" w:rsidRDefault="00BC426D">
            <w:pPr>
              <w:rPr>
                <w:rFonts w:ascii="Arial" w:hAnsi="Arial" w:cs="Arial"/>
                <w:b w:val="0"/>
                <w:bCs w:val="0"/>
                <w:sz w:val="24"/>
                <w:szCs w:val="24"/>
              </w:rPr>
            </w:pPr>
            <w:r w:rsidRPr="001E4907">
              <w:rPr>
                <w:rFonts w:ascii="Arial" w:hAnsi="Arial" w:cs="Arial"/>
                <w:b w:val="0"/>
                <w:bCs w:val="0"/>
                <w:sz w:val="24"/>
                <w:szCs w:val="24"/>
              </w:rPr>
              <w:t>“</w:t>
            </w:r>
            <w:proofErr w:type="gramStart"/>
            <w:r w:rsidRPr="001E4907">
              <w:rPr>
                <w:rFonts w:ascii="Arial" w:hAnsi="Arial" w:cs="Arial"/>
                <w:b w:val="0"/>
                <w:bCs w:val="0"/>
                <w:sz w:val="24"/>
                <w:szCs w:val="24"/>
              </w:rPr>
              <w:t>all</w:t>
            </w:r>
            <w:proofErr w:type="gramEnd"/>
            <w:r w:rsidRPr="001E4907">
              <w:rPr>
                <w:rFonts w:ascii="Arial" w:hAnsi="Arial" w:cs="Arial"/>
                <w:b w:val="0"/>
                <w:bCs w:val="0"/>
                <w:sz w:val="24"/>
                <w:szCs w:val="24"/>
              </w:rPr>
              <w:t xml:space="preserve"> the following minimum standards for permanent lighting installations: D) A policy to address over-lighting, such as lumens per net acre caps (irrespective of shielding state) or maximum illuminance specifications” (IDA, 2010)</w:t>
            </w:r>
          </w:p>
        </w:tc>
        <w:tc>
          <w:tcPr>
            <w:tcW w:w="3117" w:type="dxa"/>
          </w:tcPr>
          <w:p w14:paraId="65F0D61E" w14:textId="45816738" w:rsidR="00E43B88" w:rsidRPr="001E4907" w:rsidRDefault="00D421E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vertAlign w:val="superscript"/>
              </w:rPr>
            </w:pPr>
            <w:r w:rsidRPr="001E4907">
              <w:rPr>
                <w:rFonts w:ascii="Arial" w:hAnsi="Arial" w:cs="Arial"/>
                <w:sz w:val="24"/>
                <w:szCs w:val="24"/>
              </w:rPr>
              <w:t>“Zone 1… … LD=9 Lumens/FT</w:t>
            </w:r>
            <w:r w:rsidRPr="001E4907">
              <w:rPr>
                <w:rFonts w:ascii="Arial" w:hAnsi="Arial" w:cs="Arial"/>
                <w:sz w:val="24"/>
                <w:szCs w:val="24"/>
                <w:vertAlign w:val="superscript"/>
              </w:rPr>
              <w:t>2</w:t>
            </w:r>
            <w:r w:rsidRPr="001E4907">
              <w:rPr>
                <w:rFonts w:ascii="Arial" w:hAnsi="Arial" w:cs="Arial"/>
                <w:sz w:val="24"/>
                <w:szCs w:val="24"/>
              </w:rPr>
              <w:t>“ (Rios, 2018) Table F</w:t>
            </w:r>
          </w:p>
        </w:tc>
        <w:tc>
          <w:tcPr>
            <w:tcW w:w="3117" w:type="dxa"/>
          </w:tcPr>
          <w:p w14:paraId="635317DC" w14:textId="090D7317" w:rsidR="00E43B88" w:rsidRPr="001E4907" w:rsidRDefault="00D421E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color w:val="008000"/>
                <w:sz w:val="24"/>
                <w:szCs w:val="24"/>
              </w:rPr>
              <w:t>Match</w:t>
            </w:r>
            <w:r w:rsidRPr="001E4907">
              <w:rPr>
                <w:rFonts w:ascii="Arial" w:hAnsi="Arial" w:cs="Arial"/>
                <w:sz w:val="24"/>
                <w:szCs w:val="24"/>
              </w:rPr>
              <w:br/>
              <w:t xml:space="preserve">A lumens per square foot requirement will satisfy the lumens per net acre requirement. Zone 1 mentioned here, but </w:t>
            </w:r>
            <w:proofErr w:type="gramStart"/>
            <w:r w:rsidRPr="001E4907">
              <w:rPr>
                <w:rFonts w:ascii="Arial" w:hAnsi="Arial" w:cs="Arial"/>
                <w:sz w:val="24"/>
                <w:szCs w:val="24"/>
              </w:rPr>
              <w:t>zone 2 and 3 also have</w:t>
            </w:r>
            <w:proofErr w:type="gramEnd"/>
            <w:r w:rsidRPr="001E4907">
              <w:rPr>
                <w:rFonts w:ascii="Arial" w:hAnsi="Arial" w:cs="Arial"/>
                <w:sz w:val="24"/>
                <w:szCs w:val="24"/>
              </w:rPr>
              <w:t xml:space="preserve"> a requirement.</w:t>
            </w:r>
          </w:p>
        </w:tc>
      </w:tr>
      <w:tr w:rsidR="00E43B88" w:rsidRPr="001E4907" w14:paraId="669080E8" w14:textId="77777777" w:rsidTr="00A2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66C4369" w14:textId="49CE8D07" w:rsidR="00E43B88" w:rsidRPr="001E4907" w:rsidRDefault="00BC426D">
            <w:pPr>
              <w:rPr>
                <w:rFonts w:ascii="Arial" w:hAnsi="Arial" w:cs="Arial"/>
                <w:b w:val="0"/>
                <w:bCs w:val="0"/>
                <w:sz w:val="24"/>
                <w:szCs w:val="24"/>
              </w:rPr>
            </w:pPr>
            <w:r w:rsidRPr="001E4907">
              <w:rPr>
                <w:rFonts w:ascii="Arial" w:hAnsi="Arial" w:cs="Arial"/>
                <w:b w:val="0"/>
                <w:bCs w:val="0"/>
                <w:sz w:val="24"/>
                <w:szCs w:val="24"/>
              </w:rPr>
              <w:t>“</w:t>
            </w:r>
            <w:proofErr w:type="gramStart"/>
            <w:r w:rsidRPr="001E4907">
              <w:rPr>
                <w:rFonts w:ascii="Arial" w:hAnsi="Arial" w:cs="Arial"/>
                <w:b w:val="0"/>
                <w:bCs w:val="0"/>
                <w:sz w:val="24"/>
                <w:szCs w:val="24"/>
              </w:rPr>
              <w:t>all</w:t>
            </w:r>
            <w:proofErr w:type="gramEnd"/>
            <w:r w:rsidRPr="001E4907">
              <w:rPr>
                <w:rFonts w:ascii="Arial" w:hAnsi="Arial" w:cs="Arial"/>
                <w:b w:val="0"/>
                <w:bCs w:val="0"/>
                <w:sz w:val="24"/>
                <w:szCs w:val="24"/>
              </w:rPr>
              <w:t xml:space="preserve"> the following minimum standards for permanent lighting installations: E) Regulations of new installations of publicly-owned outdoor lighting:</w:t>
            </w:r>
            <w:r w:rsidRPr="001E4907">
              <w:rPr>
                <w:rFonts w:ascii="Arial" w:hAnsi="Arial" w:cs="Arial"/>
                <w:b w:val="0"/>
                <w:bCs w:val="0"/>
                <w:sz w:val="24"/>
                <w:szCs w:val="24"/>
              </w:rPr>
              <w:br/>
              <w:t xml:space="preserve"> </w:t>
            </w:r>
            <w:proofErr w:type="spellStart"/>
            <w:r w:rsidRPr="001E4907">
              <w:rPr>
                <w:rFonts w:ascii="Arial" w:hAnsi="Arial" w:cs="Arial"/>
                <w:b w:val="0"/>
                <w:bCs w:val="0"/>
                <w:sz w:val="24"/>
                <w:szCs w:val="24"/>
              </w:rPr>
              <w:t>i</w:t>
            </w:r>
            <w:proofErr w:type="spellEnd"/>
            <w:r w:rsidRPr="001E4907">
              <w:rPr>
                <w:rFonts w:ascii="Arial" w:hAnsi="Arial" w:cs="Arial"/>
                <w:b w:val="0"/>
                <w:bCs w:val="0"/>
                <w:sz w:val="24"/>
                <w:szCs w:val="24"/>
              </w:rPr>
              <w:t xml:space="preserve">) A provision that clearly indicates where, when, and under what circumstances new </w:t>
            </w:r>
            <w:r w:rsidRPr="001E4907">
              <w:rPr>
                <w:rFonts w:ascii="Arial" w:hAnsi="Arial" w:cs="Arial"/>
                <w:b w:val="0"/>
                <w:bCs w:val="0"/>
                <w:sz w:val="24"/>
                <w:szCs w:val="24"/>
              </w:rPr>
              <w:lastRenderedPageBreak/>
              <w:t>publicly owned outdoor lighting, including street lighting, is warranted and will be permitted; AND</w:t>
            </w:r>
            <w:r w:rsidRPr="001E4907">
              <w:rPr>
                <w:rFonts w:ascii="Arial" w:hAnsi="Arial" w:cs="Arial"/>
                <w:b w:val="0"/>
                <w:bCs w:val="0"/>
                <w:sz w:val="24"/>
                <w:szCs w:val="24"/>
              </w:rPr>
              <w:br/>
              <w:t xml:space="preserve">  ii) A provision that requires that adaptive controls and/or curfews be employed in all future installations of public outdoor lighting” (IDA, 2010)</w:t>
            </w:r>
          </w:p>
        </w:tc>
        <w:tc>
          <w:tcPr>
            <w:tcW w:w="3117" w:type="dxa"/>
          </w:tcPr>
          <w:p w14:paraId="5262D84D" w14:textId="48CBD609" w:rsidR="00E43B88" w:rsidRPr="001E4907" w:rsidRDefault="00E00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lastRenderedPageBreak/>
              <w:t>“L.T.E 800 Initial Lumens</w:t>
            </w:r>
            <w:r w:rsidRPr="001E4907">
              <w:rPr>
                <w:rFonts w:ascii="Arial" w:hAnsi="Arial" w:cs="Arial"/>
                <w:sz w:val="24"/>
                <w:szCs w:val="24"/>
              </w:rPr>
              <w:br/>
              <w:t>Turn off at 10:00 PM. Or 1-hour after Close of Business” (Rios, 2018) Table F</w:t>
            </w:r>
          </w:p>
        </w:tc>
        <w:tc>
          <w:tcPr>
            <w:tcW w:w="3117" w:type="dxa"/>
          </w:tcPr>
          <w:p w14:paraId="2696E84B" w14:textId="77777777" w:rsidR="00E00BC5" w:rsidRPr="001E4907" w:rsidRDefault="00E00BC5" w:rsidP="00E00B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color w:val="008000"/>
                <w:sz w:val="24"/>
                <w:szCs w:val="24"/>
              </w:rPr>
              <w:t>Match</w:t>
            </w:r>
            <w:r w:rsidRPr="001E4907">
              <w:rPr>
                <w:rFonts w:ascii="Arial" w:hAnsi="Arial" w:cs="Arial"/>
                <w:sz w:val="24"/>
                <w:szCs w:val="24"/>
              </w:rPr>
              <w:br/>
              <w:t>2.195.030</w:t>
            </w:r>
          </w:p>
          <w:p w14:paraId="3510F4EA" w14:textId="6023EC80" w:rsidR="00E43B88" w:rsidRPr="001E4907" w:rsidRDefault="00E00BC5" w:rsidP="00E00BC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t>GENERAL REQUIREMENTS. Describes where, when, and under what circumstances new lighting including street lighting is warranted and will be permitted.</w:t>
            </w:r>
            <w:r w:rsidRPr="001E4907">
              <w:rPr>
                <w:rFonts w:ascii="Arial" w:hAnsi="Arial" w:cs="Arial"/>
                <w:sz w:val="24"/>
                <w:szCs w:val="24"/>
              </w:rPr>
              <w:br/>
            </w:r>
            <w:r w:rsidRPr="001E4907">
              <w:rPr>
                <w:rFonts w:ascii="Arial" w:hAnsi="Arial" w:cs="Arial"/>
                <w:sz w:val="24"/>
                <w:szCs w:val="24"/>
              </w:rPr>
              <w:lastRenderedPageBreak/>
              <w:br/>
              <w:t>A provision is included in table F describing curfews.</w:t>
            </w:r>
          </w:p>
        </w:tc>
      </w:tr>
      <w:tr w:rsidR="00E43B88" w:rsidRPr="001E4907" w14:paraId="44F6D43F" w14:textId="77777777" w:rsidTr="00A20C8C">
        <w:tc>
          <w:tcPr>
            <w:cnfStyle w:val="001000000000" w:firstRow="0" w:lastRow="0" w:firstColumn="1" w:lastColumn="0" w:oddVBand="0" w:evenVBand="0" w:oddHBand="0" w:evenHBand="0" w:firstRowFirstColumn="0" w:firstRowLastColumn="0" w:lastRowFirstColumn="0" w:lastRowLastColumn="0"/>
            <w:tcW w:w="3116" w:type="dxa"/>
          </w:tcPr>
          <w:p w14:paraId="70261009" w14:textId="798939CA" w:rsidR="00E43B88" w:rsidRPr="001E4907" w:rsidRDefault="00BC426D">
            <w:pPr>
              <w:rPr>
                <w:rFonts w:ascii="Arial" w:hAnsi="Arial" w:cs="Arial"/>
                <w:b w:val="0"/>
                <w:bCs w:val="0"/>
                <w:sz w:val="24"/>
                <w:szCs w:val="24"/>
              </w:rPr>
            </w:pPr>
            <w:r w:rsidRPr="001E4907">
              <w:rPr>
                <w:rFonts w:ascii="Arial" w:hAnsi="Arial" w:cs="Arial"/>
                <w:b w:val="0"/>
                <w:bCs w:val="0"/>
                <w:sz w:val="24"/>
                <w:szCs w:val="24"/>
              </w:rPr>
              <w:lastRenderedPageBreak/>
              <w:t>“</w:t>
            </w:r>
            <w:proofErr w:type="gramStart"/>
            <w:r w:rsidRPr="001E4907">
              <w:rPr>
                <w:rFonts w:ascii="Arial" w:hAnsi="Arial" w:cs="Arial"/>
                <w:b w:val="0"/>
                <w:bCs w:val="0"/>
                <w:sz w:val="24"/>
                <w:szCs w:val="24"/>
              </w:rPr>
              <w:t>all</w:t>
            </w:r>
            <w:proofErr w:type="gramEnd"/>
            <w:r w:rsidRPr="001E4907">
              <w:rPr>
                <w:rFonts w:ascii="Arial" w:hAnsi="Arial" w:cs="Arial"/>
                <w:b w:val="0"/>
                <w:bCs w:val="0"/>
                <w:sz w:val="24"/>
                <w:szCs w:val="24"/>
              </w:rPr>
              <w:t xml:space="preserve"> the following minimum standards for permanent lighting installations: F) Restrictions on the installation and operation of illuminated signs:</w:t>
            </w:r>
            <w:r w:rsidRPr="001E4907">
              <w:rPr>
                <w:rFonts w:ascii="Arial" w:hAnsi="Arial" w:cs="Arial"/>
                <w:b w:val="0"/>
                <w:bCs w:val="0"/>
                <w:sz w:val="24"/>
                <w:szCs w:val="24"/>
              </w:rPr>
              <w:br/>
              <w:t xml:space="preserve"> </w:t>
            </w:r>
            <w:proofErr w:type="spellStart"/>
            <w:r w:rsidRPr="001E4907">
              <w:rPr>
                <w:rFonts w:ascii="Arial" w:hAnsi="Arial" w:cs="Arial"/>
                <w:b w:val="0"/>
                <w:bCs w:val="0"/>
                <w:sz w:val="24"/>
                <w:szCs w:val="24"/>
              </w:rPr>
              <w:t>i</w:t>
            </w:r>
            <w:proofErr w:type="spellEnd"/>
            <w:r w:rsidRPr="001E4907">
              <w:rPr>
                <w:rFonts w:ascii="Arial" w:hAnsi="Arial" w:cs="Arial"/>
                <w:b w:val="0"/>
                <w:bCs w:val="0"/>
                <w:sz w:val="24"/>
                <w:szCs w:val="24"/>
              </w:rPr>
              <w:t>) Luminance levels for operation between sunset and sunrise shall not exceed 100 nits (100 candles per square meter) as measured under conditions of a full white display; AND</w:t>
            </w:r>
            <w:r w:rsidRPr="001E4907">
              <w:rPr>
                <w:rFonts w:ascii="Arial" w:hAnsi="Arial" w:cs="Arial"/>
                <w:b w:val="0"/>
                <w:bCs w:val="0"/>
                <w:sz w:val="24"/>
                <w:szCs w:val="24"/>
              </w:rPr>
              <w:br/>
              <w:t xml:space="preserve"> ii) Sign illumination shall be extinguished completely one (1) hour after sunset, and remain off until one (1) hour before sunrise; AND</w:t>
            </w:r>
            <w:r w:rsidRPr="001E4907">
              <w:rPr>
                <w:rFonts w:ascii="Arial" w:hAnsi="Arial" w:cs="Arial"/>
                <w:b w:val="0"/>
                <w:bCs w:val="0"/>
                <w:sz w:val="24"/>
                <w:szCs w:val="24"/>
              </w:rPr>
              <w:br/>
            </w:r>
            <w:r w:rsidR="00B02688" w:rsidRPr="001E4907">
              <w:rPr>
                <w:rFonts w:ascii="Arial" w:hAnsi="Arial" w:cs="Arial"/>
                <w:b w:val="0"/>
                <w:bCs w:val="0"/>
                <w:sz w:val="24"/>
                <w:szCs w:val="24"/>
              </w:rPr>
              <w:t xml:space="preserve"> iii) The luminous/illuminated surface area of an individual sign shall not exceed 200 square feet (18.6 square meters): (IDA, 2010)</w:t>
            </w:r>
          </w:p>
        </w:tc>
        <w:tc>
          <w:tcPr>
            <w:tcW w:w="3117" w:type="dxa"/>
          </w:tcPr>
          <w:p w14:paraId="51792237" w14:textId="2E898D4C" w:rsidR="004A6755" w:rsidRPr="001E4907" w:rsidRDefault="004A6755" w:rsidP="004A67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sz w:val="24"/>
                <w:szCs w:val="24"/>
              </w:rPr>
              <w:t>“K. SIGNAGE LIGHTING.</w:t>
            </w:r>
          </w:p>
          <w:p w14:paraId="7F420C65" w14:textId="69A475C6" w:rsidR="00E43B88" w:rsidRPr="001E4907" w:rsidRDefault="004A6755" w:rsidP="004A675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sz w:val="24"/>
                <w:szCs w:val="24"/>
              </w:rPr>
              <w:t xml:space="preserve">This Chapter shall apply to </w:t>
            </w:r>
            <w:proofErr w:type="gramStart"/>
            <w:r w:rsidRPr="001E4907">
              <w:rPr>
                <w:rFonts w:ascii="Arial" w:hAnsi="Arial" w:cs="Arial"/>
                <w:sz w:val="24"/>
                <w:szCs w:val="24"/>
              </w:rPr>
              <w:t>externally-illuminated</w:t>
            </w:r>
            <w:proofErr w:type="gramEnd"/>
            <w:r w:rsidRPr="001E4907">
              <w:rPr>
                <w:rFonts w:ascii="Arial" w:hAnsi="Arial" w:cs="Arial"/>
                <w:sz w:val="24"/>
                <w:szCs w:val="24"/>
              </w:rPr>
              <w:t xml:space="preserve"> signs only. All such lighting shall comply with the lumen and LPD limits and shielding requirements established in Section 2.195.030.C.” (Rios, 2018)</w:t>
            </w:r>
          </w:p>
        </w:tc>
        <w:tc>
          <w:tcPr>
            <w:tcW w:w="3117" w:type="dxa"/>
          </w:tcPr>
          <w:p w14:paraId="23E28AE2" w14:textId="2126AC23" w:rsidR="00E43B88" w:rsidRPr="001E4907" w:rsidRDefault="004A675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color w:val="FF0000"/>
                <w:sz w:val="24"/>
                <w:szCs w:val="24"/>
              </w:rPr>
              <w:t>Fails to match</w:t>
            </w:r>
            <w:r w:rsidRPr="001E4907">
              <w:rPr>
                <w:rFonts w:ascii="Arial" w:hAnsi="Arial" w:cs="Arial"/>
                <w:sz w:val="24"/>
                <w:szCs w:val="24"/>
              </w:rPr>
              <w:br/>
              <w:t>This may match when the referenced document is considered, but this document alone likely does not match unless the requirements are taken very loosely.</w:t>
            </w:r>
          </w:p>
        </w:tc>
      </w:tr>
      <w:tr w:rsidR="00E43B88" w:rsidRPr="001E4907" w14:paraId="28998E73" w14:textId="77777777" w:rsidTr="00A2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DF79F45" w14:textId="77777777" w:rsidR="00E43B88" w:rsidRPr="001E4907" w:rsidRDefault="00B02688">
            <w:pPr>
              <w:rPr>
                <w:rFonts w:ascii="Arial" w:hAnsi="Arial" w:cs="Arial"/>
                <w:b w:val="0"/>
                <w:bCs w:val="0"/>
                <w:sz w:val="24"/>
                <w:szCs w:val="24"/>
              </w:rPr>
            </w:pPr>
            <w:r w:rsidRPr="001E4907">
              <w:rPr>
                <w:rFonts w:ascii="Arial" w:hAnsi="Arial" w:cs="Arial"/>
                <w:b w:val="0"/>
                <w:bCs w:val="0"/>
                <w:sz w:val="24"/>
                <w:szCs w:val="24"/>
              </w:rPr>
              <w:t>“</w:t>
            </w:r>
            <w:proofErr w:type="gramStart"/>
            <w:r w:rsidRPr="001E4907">
              <w:rPr>
                <w:rFonts w:ascii="Arial" w:hAnsi="Arial" w:cs="Arial"/>
                <w:b w:val="0"/>
                <w:bCs w:val="0"/>
                <w:sz w:val="24"/>
                <w:szCs w:val="24"/>
              </w:rPr>
              <w:t>all</w:t>
            </w:r>
            <w:proofErr w:type="gramEnd"/>
            <w:r w:rsidRPr="001E4907">
              <w:rPr>
                <w:rFonts w:ascii="Arial" w:hAnsi="Arial" w:cs="Arial"/>
                <w:b w:val="0"/>
                <w:bCs w:val="0"/>
                <w:sz w:val="24"/>
                <w:szCs w:val="24"/>
              </w:rPr>
              <w:t xml:space="preserve"> the following minimum standards for permanent lighting installations: G) Outdoor recreational and/or athletic field lighting may be exempted  from the strict shielding and short-wavelength emission requirements above </w:t>
            </w:r>
            <w:r w:rsidRPr="001E4907">
              <w:rPr>
                <w:rFonts w:ascii="Arial" w:hAnsi="Arial" w:cs="Arial"/>
                <w:b w:val="0"/>
                <w:bCs w:val="0"/>
                <w:sz w:val="24"/>
                <w:szCs w:val="24"/>
              </w:rPr>
              <w:lastRenderedPageBreak/>
              <w:t>provided that all of the following conditions are met:</w:t>
            </w:r>
            <w:r w:rsidRPr="001E4907">
              <w:rPr>
                <w:rFonts w:ascii="Arial" w:hAnsi="Arial" w:cs="Arial"/>
                <w:b w:val="0"/>
                <w:bCs w:val="0"/>
                <w:sz w:val="24"/>
                <w:szCs w:val="24"/>
              </w:rPr>
              <w:br/>
              <w:t xml:space="preserve"> </w:t>
            </w:r>
            <w:proofErr w:type="spellStart"/>
            <w:r w:rsidRPr="001E4907">
              <w:rPr>
                <w:rFonts w:ascii="Arial" w:hAnsi="Arial" w:cs="Arial"/>
                <w:b w:val="0"/>
                <w:bCs w:val="0"/>
                <w:sz w:val="24"/>
                <w:szCs w:val="24"/>
              </w:rPr>
              <w:t>i</w:t>
            </w:r>
            <w:proofErr w:type="spellEnd"/>
            <w:r w:rsidRPr="001E4907">
              <w:rPr>
                <w:rFonts w:ascii="Arial" w:hAnsi="Arial" w:cs="Arial"/>
                <w:b w:val="0"/>
                <w:bCs w:val="0"/>
                <w:sz w:val="24"/>
                <w:szCs w:val="24"/>
              </w:rPr>
              <w:t>) Illuminating Engineering Society (IES) lighting guidelines (RP-6) are followed according to the appropriate class of play</w:t>
            </w:r>
            <w:r w:rsidRPr="001E4907">
              <w:rPr>
                <w:rFonts w:ascii="Arial" w:hAnsi="Arial" w:cs="Arial"/>
                <w:b w:val="0"/>
                <w:bCs w:val="0"/>
                <w:sz w:val="24"/>
                <w:szCs w:val="24"/>
              </w:rPr>
              <w:br/>
              <w:t xml:space="preserve"> ii) Field lighting is provided exclusively for illumination of the surface of play and viewing stands, and not for any other applications</w:t>
            </w:r>
            <w:r w:rsidRPr="001E4907">
              <w:rPr>
                <w:rFonts w:ascii="Arial" w:hAnsi="Arial" w:cs="Arial"/>
                <w:b w:val="0"/>
                <w:bCs w:val="0"/>
                <w:sz w:val="24"/>
                <w:szCs w:val="24"/>
              </w:rPr>
              <w:br/>
              <w:t xml:space="preserve"> iii) Illuminance levels must be adjustable based on the task (e.g. active play vs. field maintenance)</w:t>
            </w:r>
            <w:r w:rsidRPr="001E4907">
              <w:rPr>
                <w:rFonts w:ascii="Arial" w:hAnsi="Arial" w:cs="Arial"/>
                <w:b w:val="0"/>
                <w:bCs w:val="0"/>
                <w:sz w:val="24"/>
                <w:szCs w:val="24"/>
              </w:rPr>
              <w:br/>
              <w:t xml:space="preserve"> iv) Off-site impacts of the lighting will be limited to the greatest practical extent possible.</w:t>
            </w:r>
          </w:p>
          <w:p w14:paraId="6B6AC82E" w14:textId="1337909A" w:rsidR="00B02688" w:rsidRPr="001E4907" w:rsidRDefault="00B02688">
            <w:pPr>
              <w:rPr>
                <w:rFonts w:ascii="Arial" w:hAnsi="Arial" w:cs="Arial"/>
                <w:b w:val="0"/>
                <w:bCs w:val="0"/>
                <w:sz w:val="24"/>
                <w:szCs w:val="24"/>
              </w:rPr>
            </w:pPr>
            <w:r w:rsidRPr="001E4907">
              <w:rPr>
                <w:rFonts w:ascii="Arial" w:hAnsi="Arial" w:cs="Arial"/>
                <w:b w:val="0"/>
                <w:bCs w:val="0"/>
                <w:sz w:val="24"/>
                <w:szCs w:val="24"/>
              </w:rPr>
              <w:t xml:space="preserve"> v) A strict curfew requirement (e.g. lights must be extinguished by 10pm/2200h or one hour after the end of play, whichever is later) is observed.</w:t>
            </w:r>
            <w:r w:rsidRPr="001E4907">
              <w:rPr>
                <w:rFonts w:ascii="Arial" w:hAnsi="Arial" w:cs="Arial"/>
                <w:b w:val="0"/>
                <w:bCs w:val="0"/>
                <w:sz w:val="24"/>
                <w:szCs w:val="24"/>
              </w:rPr>
              <w:br/>
              <w:t xml:space="preserve"> vi) Timers must be installed to prevent lights being left on accidentally overnight by automatically extinguishing them” (IDA, 2010)</w:t>
            </w:r>
          </w:p>
        </w:tc>
        <w:tc>
          <w:tcPr>
            <w:tcW w:w="3117" w:type="dxa"/>
          </w:tcPr>
          <w:p w14:paraId="44551ABA" w14:textId="3054228D" w:rsidR="004A6755" w:rsidRPr="001E4907" w:rsidRDefault="001A0B2D" w:rsidP="004A67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lastRenderedPageBreak/>
              <w:t>“</w:t>
            </w:r>
            <w:r w:rsidR="004A6755" w:rsidRPr="001E4907">
              <w:rPr>
                <w:rFonts w:ascii="Arial" w:hAnsi="Arial" w:cs="Arial"/>
                <w:sz w:val="24"/>
                <w:szCs w:val="24"/>
              </w:rPr>
              <w:t>J.</w:t>
            </w:r>
            <w:r w:rsidRPr="001E4907">
              <w:rPr>
                <w:rFonts w:ascii="Arial" w:hAnsi="Arial" w:cs="Arial"/>
                <w:sz w:val="24"/>
                <w:szCs w:val="24"/>
              </w:rPr>
              <w:t xml:space="preserve"> </w:t>
            </w:r>
            <w:r w:rsidR="004A6755" w:rsidRPr="001E4907">
              <w:rPr>
                <w:rFonts w:ascii="Arial" w:hAnsi="Arial" w:cs="Arial"/>
                <w:sz w:val="24"/>
                <w:szCs w:val="24"/>
              </w:rPr>
              <w:t>PARK</w:t>
            </w:r>
            <w:r w:rsidRPr="001E4907">
              <w:rPr>
                <w:rFonts w:ascii="Arial" w:hAnsi="Arial" w:cs="Arial"/>
                <w:sz w:val="24"/>
                <w:szCs w:val="24"/>
              </w:rPr>
              <w:t xml:space="preserve"> </w:t>
            </w:r>
            <w:r w:rsidR="004A6755" w:rsidRPr="001E4907">
              <w:rPr>
                <w:rFonts w:ascii="Arial" w:hAnsi="Arial" w:cs="Arial"/>
                <w:sz w:val="24"/>
                <w:szCs w:val="24"/>
              </w:rPr>
              <w:t>AND</w:t>
            </w:r>
            <w:r w:rsidRPr="001E4907">
              <w:rPr>
                <w:rFonts w:ascii="Arial" w:hAnsi="Arial" w:cs="Arial"/>
                <w:sz w:val="24"/>
                <w:szCs w:val="24"/>
              </w:rPr>
              <w:t xml:space="preserve"> </w:t>
            </w:r>
            <w:r w:rsidR="004A6755" w:rsidRPr="001E4907">
              <w:rPr>
                <w:rFonts w:ascii="Arial" w:hAnsi="Arial" w:cs="Arial"/>
                <w:sz w:val="24"/>
                <w:szCs w:val="24"/>
              </w:rPr>
              <w:t>SPORTS</w:t>
            </w:r>
            <w:r w:rsidR="00A36286">
              <w:rPr>
                <w:rFonts w:ascii="Arial" w:hAnsi="Arial" w:cs="Arial"/>
                <w:sz w:val="24"/>
                <w:szCs w:val="24"/>
              </w:rPr>
              <w:t xml:space="preserve"> </w:t>
            </w:r>
            <w:r w:rsidR="004A6755" w:rsidRPr="001E4907">
              <w:rPr>
                <w:rFonts w:ascii="Arial" w:hAnsi="Arial" w:cs="Arial"/>
                <w:sz w:val="24"/>
                <w:szCs w:val="24"/>
              </w:rPr>
              <w:t>LIGHTING</w:t>
            </w:r>
            <w:r w:rsidRPr="001E4907">
              <w:rPr>
                <w:rFonts w:ascii="Arial" w:hAnsi="Arial" w:cs="Arial"/>
                <w:sz w:val="24"/>
                <w:szCs w:val="24"/>
              </w:rPr>
              <w:t xml:space="preserve"> </w:t>
            </w:r>
            <w:r w:rsidR="004A6755" w:rsidRPr="001E4907">
              <w:rPr>
                <w:rFonts w:ascii="Arial" w:hAnsi="Arial" w:cs="Arial"/>
                <w:sz w:val="24"/>
                <w:szCs w:val="24"/>
              </w:rPr>
              <w:t>FOR</w:t>
            </w:r>
            <w:r w:rsidRPr="001E4907">
              <w:rPr>
                <w:rFonts w:ascii="Arial" w:hAnsi="Arial" w:cs="Arial"/>
                <w:sz w:val="24"/>
                <w:szCs w:val="24"/>
              </w:rPr>
              <w:t xml:space="preserve"> </w:t>
            </w:r>
            <w:r w:rsidR="004A6755" w:rsidRPr="001E4907">
              <w:rPr>
                <w:rFonts w:ascii="Arial" w:hAnsi="Arial" w:cs="Arial"/>
                <w:sz w:val="24"/>
                <w:szCs w:val="24"/>
              </w:rPr>
              <w:t>ALL</w:t>
            </w:r>
            <w:r w:rsidRPr="001E4907">
              <w:rPr>
                <w:rFonts w:ascii="Arial" w:hAnsi="Arial" w:cs="Arial"/>
                <w:sz w:val="24"/>
                <w:szCs w:val="24"/>
              </w:rPr>
              <w:t xml:space="preserve"> </w:t>
            </w:r>
            <w:r w:rsidR="004A6755" w:rsidRPr="001E4907">
              <w:rPr>
                <w:rFonts w:ascii="Arial" w:hAnsi="Arial" w:cs="Arial"/>
                <w:sz w:val="24"/>
                <w:szCs w:val="24"/>
              </w:rPr>
              <w:t>PRIVATE</w:t>
            </w:r>
            <w:r w:rsidRPr="001E4907">
              <w:rPr>
                <w:rFonts w:ascii="Arial" w:hAnsi="Arial" w:cs="Arial"/>
                <w:sz w:val="24"/>
                <w:szCs w:val="24"/>
              </w:rPr>
              <w:t xml:space="preserve"> </w:t>
            </w:r>
            <w:r w:rsidR="004A6755" w:rsidRPr="001E4907">
              <w:rPr>
                <w:rFonts w:ascii="Arial" w:hAnsi="Arial" w:cs="Arial"/>
                <w:sz w:val="24"/>
                <w:szCs w:val="24"/>
              </w:rPr>
              <w:t>AND</w:t>
            </w:r>
            <w:r w:rsidRPr="001E4907">
              <w:rPr>
                <w:rFonts w:ascii="Arial" w:hAnsi="Arial" w:cs="Arial"/>
                <w:sz w:val="24"/>
                <w:szCs w:val="24"/>
              </w:rPr>
              <w:t xml:space="preserve"> </w:t>
            </w:r>
            <w:r w:rsidR="004A6755" w:rsidRPr="001E4907">
              <w:rPr>
                <w:rFonts w:ascii="Arial" w:hAnsi="Arial" w:cs="Arial"/>
                <w:sz w:val="24"/>
                <w:szCs w:val="24"/>
              </w:rPr>
              <w:t>PUBLIC</w:t>
            </w:r>
            <w:r w:rsidRPr="001E4907">
              <w:rPr>
                <w:rFonts w:ascii="Arial" w:hAnsi="Arial" w:cs="Arial"/>
                <w:sz w:val="24"/>
                <w:szCs w:val="24"/>
              </w:rPr>
              <w:t xml:space="preserve"> </w:t>
            </w:r>
            <w:r w:rsidR="004A6755" w:rsidRPr="001E4907">
              <w:rPr>
                <w:rFonts w:ascii="Arial" w:hAnsi="Arial" w:cs="Arial"/>
                <w:sz w:val="24"/>
                <w:szCs w:val="24"/>
              </w:rPr>
              <w:t>NON-RESIDENTIAL FACILITIES.</w:t>
            </w:r>
            <w:r w:rsidRPr="001E4907">
              <w:rPr>
                <w:rFonts w:ascii="Arial" w:hAnsi="Arial" w:cs="Arial"/>
                <w:sz w:val="24"/>
                <w:szCs w:val="24"/>
              </w:rPr>
              <w:t xml:space="preserve"> </w:t>
            </w:r>
            <w:r w:rsidR="004A6755" w:rsidRPr="001E4907">
              <w:rPr>
                <w:rFonts w:ascii="Arial" w:hAnsi="Arial" w:cs="Arial"/>
                <w:sz w:val="24"/>
                <w:szCs w:val="24"/>
              </w:rPr>
              <w:t>All</w:t>
            </w:r>
            <w:r w:rsidRPr="001E4907">
              <w:rPr>
                <w:rFonts w:ascii="Arial" w:hAnsi="Arial" w:cs="Arial"/>
                <w:sz w:val="24"/>
                <w:szCs w:val="24"/>
              </w:rPr>
              <w:t xml:space="preserve"> </w:t>
            </w:r>
            <w:r w:rsidR="004A6755" w:rsidRPr="001E4907">
              <w:rPr>
                <w:rFonts w:ascii="Arial" w:hAnsi="Arial" w:cs="Arial"/>
                <w:sz w:val="24"/>
                <w:szCs w:val="24"/>
              </w:rPr>
              <w:t>sports,</w:t>
            </w:r>
            <w:r w:rsidRPr="001E4907">
              <w:rPr>
                <w:rFonts w:ascii="Arial" w:hAnsi="Arial" w:cs="Arial"/>
                <w:sz w:val="24"/>
                <w:szCs w:val="24"/>
              </w:rPr>
              <w:t xml:space="preserve"> </w:t>
            </w:r>
            <w:r w:rsidR="004A6755" w:rsidRPr="001E4907">
              <w:rPr>
                <w:rFonts w:ascii="Arial" w:hAnsi="Arial" w:cs="Arial"/>
                <w:sz w:val="24"/>
                <w:szCs w:val="24"/>
              </w:rPr>
              <w:t>path, parking lot, and playground lighting are to be illuminated in conformance</w:t>
            </w:r>
          </w:p>
          <w:p w14:paraId="0FEF2D83" w14:textId="77777777" w:rsidR="004A6755" w:rsidRPr="001E4907" w:rsidRDefault="004A6755" w:rsidP="004A675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lastRenderedPageBreak/>
              <w:t>with</w:t>
            </w:r>
            <w:proofErr w:type="gramEnd"/>
            <w:r w:rsidRPr="001E4907">
              <w:rPr>
                <w:rFonts w:ascii="Arial" w:hAnsi="Arial" w:cs="Arial"/>
                <w:sz w:val="24"/>
                <w:szCs w:val="24"/>
              </w:rPr>
              <w:t xml:space="preserve"> this Chapter, and the most current Recommended Practices issued by the IESNA.</w:t>
            </w:r>
          </w:p>
          <w:p w14:paraId="2BDD113C" w14:textId="6E311FB9" w:rsidR="005F6A6D" w:rsidRPr="001E4907" w:rsidRDefault="004A6755" w:rsidP="005F6A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sz w:val="24"/>
                <w:szCs w:val="24"/>
              </w:rPr>
              <w:t>All sports-fields</w:t>
            </w:r>
            <w:r w:rsidR="00A36286">
              <w:rPr>
                <w:rFonts w:ascii="Arial" w:hAnsi="Arial" w:cs="Arial"/>
                <w:sz w:val="24"/>
                <w:szCs w:val="24"/>
              </w:rPr>
              <w:t xml:space="preserve"> </w:t>
            </w:r>
            <w:r w:rsidRPr="001E4907">
              <w:rPr>
                <w:rFonts w:ascii="Arial" w:hAnsi="Arial" w:cs="Arial"/>
                <w:sz w:val="24"/>
                <w:szCs w:val="24"/>
              </w:rPr>
              <w:t>luminaires shall utilize superior shielding and aiming angles to the</w:t>
            </w:r>
            <w:r w:rsidR="001A0B2D" w:rsidRPr="001E4907">
              <w:rPr>
                <w:rFonts w:ascii="Arial" w:hAnsi="Arial" w:cs="Arial"/>
                <w:sz w:val="24"/>
                <w:szCs w:val="24"/>
              </w:rPr>
              <w:t xml:space="preserve"> S</w:t>
            </w:r>
            <w:r w:rsidRPr="001E4907">
              <w:rPr>
                <w:rFonts w:ascii="Arial" w:hAnsi="Arial" w:cs="Arial"/>
                <w:sz w:val="24"/>
                <w:szCs w:val="24"/>
              </w:rPr>
              <w:t>atisfaction</w:t>
            </w:r>
            <w:r w:rsidR="001A0B2D" w:rsidRPr="001E4907">
              <w:rPr>
                <w:rFonts w:ascii="Arial" w:hAnsi="Arial" w:cs="Arial"/>
                <w:sz w:val="24"/>
                <w:szCs w:val="24"/>
              </w:rPr>
              <w:t xml:space="preserve"> </w:t>
            </w:r>
            <w:r w:rsidRPr="001E4907">
              <w:rPr>
                <w:rFonts w:ascii="Arial" w:hAnsi="Arial" w:cs="Arial"/>
                <w:sz w:val="24"/>
                <w:szCs w:val="24"/>
              </w:rPr>
              <w:t xml:space="preserve">of Planning staff. All </w:t>
            </w:r>
            <w:proofErr w:type="spellStart"/>
            <w:r w:rsidRPr="001E4907">
              <w:rPr>
                <w:rFonts w:ascii="Arial" w:hAnsi="Arial" w:cs="Arial"/>
                <w:sz w:val="24"/>
                <w:szCs w:val="24"/>
              </w:rPr>
              <w:t>sportsfield</w:t>
            </w:r>
            <w:proofErr w:type="spellEnd"/>
            <w:r w:rsidR="001A0B2D" w:rsidRPr="001E4907">
              <w:rPr>
                <w:rFonts w:ascii="Arial" w:hAnsi="Arial" w:cs="Arial"/>
                <w:sz w:val="24"/>
                <w:szCs w:val="24"/>
              </w:rPr>
              <w:t xml:space="preserve"> </w:t>
            </w:r>
            <w:r w:rsidRPr="001E4907">
              <w:rPr>
                <w:rFonts w:ascii="Arial" w:hAnsi="Arial" w:cs="Arial"/>
                <w:sz w:val="24"/>
                <w:szCs w:val="24"/>
              </w:rPr>
              <w:t>luminaires</w:t>
            </w:r>
            <w:r w:rsidR="001A0B2D" w:rsidRPr="001E4907">
              <w:rPr>
                <w:rFonts w:ascii="Arial" w:hAnsi="Arial" w:cs="Arial"/>
                <w:sz w:val="24"/>
                <w:szCs w:val="24"/>
              </w:rPr>
              <w:t xml:space="preserve"> </w:t>
            </w:r>
            <w:r w:rsidRPr="001E4907">
              <w:rPr>
                <w:rFonts w:ascii="Arial" w:hAnsi="Arial" w:cs="Arial"/>
                <w:sz w:val="24"/>
                <w:szCs w:val="24"/>
              </w:rPr>
              <w:t>shall</w:t>
            </w:r>
            <w:r w:rsidR="001A0B2D" w:rsidRPr="001E4907">
              <w:rPr>
                <w:rFonts w:ascii="Arial" w:hAnsi="Arial" w:cs="Arial"/>
                <w:sz w:val="24"/>
                <w:szCs w:val="24"/>
              </w:rPr>
              <w:t xml:space="preserve"> </w:t>
            </w:r>
            <w:r w:rsidRPr="001E4907">
              <w:rPr>
                <w:rFonts w:ascii="Arial" w:hAnsi="Arial" w:cs="Arial"/>
                <w:sz w:val="24"/>
                <w:szCs w:val="24"/>
              </w:rPr>
              <w:t>possess</w:t>
            </w:r>
            <w:r w:rsidR="001A0B2D" w:rsidRPr="001E4907">
              <w:rPr>
                <w:rFonts w:ascii="Arial" w:hAnsi="Arial" w:cs="Arial"/>
                <w:sz w:val="24"/>
                <w:szCs w:val="24"/>
              </w:rPr>
              <w:t xml:space="preserve"> </w:t>
            </w:r>
            <w:r w:rsidRPr="001E4907">
              <w:rPr>
                <w:rFonts w:ascii="Arial" w:hAnsi="Arial" w:cs="Arial"/>
                <w:sz w:val="24"/>
                <w:szCs w:val="24"/>
              </w:rPr>
              <w:t>a</w:t>
            </w:r>
            <w:r w:rsidR="001A0B2D" w:rsidRPr="001E4907">
              <w:rPr>
                <w:rFonts w:ascii="Arial" w:hAnsi="Arial" w:cs="Arial"/>
                <w:sz w:val="24"/>
                <w:szCs w:val="24"/>
              </w:rPr>
              <w:t xml:space="preserve"> </w:t>
            </w:r>
            <w:r w:rsidRPr="001E4907">
              <w:rPr>
                <w:rFonts w:ascii="Arial" w:hAnsi="Arial" w:cs="Arial"/>
                <w:sz w:val="24"/>
                <w:szCs w:val="24"/>
              </w:rPr>
              <w:t>gray painted</w:t>
            </w:r>
            <w:r w:rsidR="001A0B2D" w:rsidRPr="001E4907">
              <w:rPr>
                <w:rFonts w:ascii="Arial" w:hAnsi="Arial" w:cs="Arial"/>
                <w:sz w:val="24"/>
                <w:szCs w:val="24"/>
              </w:rPr>
              <w:t xml:space="preserve"> </w:t>
            </w:r>
            <w:r w:rsidRPr="001E4907">
              <w:rPr>
                <w:rFonts w:ascii="Arial" w:hAnsi="Arial" w:cs="Arial"/>
                <w:sz w:val="24"/>
                <w:szCs w:val="24"/>
              </w:rPr>
              <w:t>finish, and all poles shall have a painted or</w:t>
            </w:r>
            <w:r w:rsidR="001A0B2D" w:rsidRPr="001E4907">
              <w:rPr>
                <w:rFonts w:ascii="Arial" w:hAnsi="Arial" w:cs="Arial"/>
                <w:sz w:val="24"/>
                <w:szCs w:val="24"/>
              </w:rPr>
              <w:t xml:space="preserve"> </w:t>
            </w:r>
            <w:r w:rsidRPr="001E4907">
              <w:rPr>
                <w:rFonts w:ascii="Arial" w:hAnsi="Arial" w:cs="Arial"/>
                <w:sz w:val="24"/>
                <w:szCs w:val="24"/>
              </w:rPr>
              <w:t>“dull”</w:t>
            </w:r>
            <w:r w:rsidR="00A36286">
              <w:rPr>
                <w:rFonts w:ascii="Arial" w:hAnsi="Arial" w:cs="Arial"/>
                <w:sz w:val="24"/>
                <w:szCs w:val="24"/>
              </w:rPr>
              <w:t xml:space="preserve"> </w:t>
            </w:r>
            <w:r w:rsidRPr="001E4907">
              <w:rPr>
                <w:rFonts w:ascii="Arial" w:hAnsi="Arial" w:cs="Arial"/>
                <w:sz w:val="24"/>
                <w:szCs w:val="24"/>
              </w:rPr>
              <w:t>galvanized finish.</w:t>
            </w:r>
            <w:r w:rsidR="001A0B2D" w:rsidRPr="001E4907">
              <w:rPr>
                <w:rFonts w:ascii="Arial" w:hAnsi="Arial" w:cs="Arial"/>
                <w:sz w:val="24"/>
                <w:szCs w:val="24"/>
              </w:rPr>
              <w:t xml:space="preserve"> </w:t>
            </w:r>
            <w:r w:rsidRPr="001E4907">
              <w:rPr>
                <w:rFonts w:ascii="Arial" w:hAnsi="Arial" w:cs="Arial"/>
                <w:sz w:val="24"/>
                <w:szCs w:val="24"/>
              </w:rPr>
              <w:t>Sports field poles are</w:t>
            </w:r>
            <w:r w:rsidR="001A0B2D" w:rsidRPr="001E4907">
              <w:rPr>
                <w:rFonts w:ascii="Arial" w:hAnsi="Arial" w:cs="Arial"/>
                <w:sz w:val="24"/>
                <w:szCs w:val="24"/>
              </w:rPr>
              <w:t xml:space="preserve"> </w:t>
            </w:r>
            <w:r w:rsidRPr="001E4907">
              <w:rPr>
                <w:rFonts w:ascii="Arial" w:hAnsi="Arial" w:cs="Arial"/>
                <w:sz w:val="24"/>
                <w:szCs w:val="24"/>
              </w:rPr>
              <w:t>to be set-back a minimum of 50-feet from any residential property line or right-of-</w:t>
            </w:r>
            <w:r w:rsidR="005F6A6D" w:rsidRPr="001E4907">
              <w:rPr>
                <w:rFonts w:ascii="Arial" w:hAnsi="Arial" w:cs="Arial"/>
                <w:sz w:val="24"/>
                <w:szCs w:val="24"/>
              </w:rPr>
              <w:t>All sport courts shall be lighted with full-cutoff luminaires, and are to utilize “On”&amp; "Off’</w:t>
            </w:r>
          </w:p>
          <w:p w14:paraId="6595A879" w14:textId="50322B69" w:rsidR="005F6A6D" w:rsidRPr="001E4907" w:rsidRDefault="005F6A6D" w:rsidP="005F6A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user</w:t>
            </w:r>
            <w:proofErr w:type="gramEnd"/>
            <w:r w:rsidRPr="001E4907">
              <w:rPr>
                <w:rFonts w:ascii="Arial" w:hAnsi="Arial" w:cs="Arial"/>
                <w:sz w:val="24"/>
                <w:szCs w:val="24"/>
              </w:rPr>
              <w:t>-accessible push-buttons so that the lighting does not operate unless the courts are</w:t>
            </w:r>
            <w:r w:rsidR="001A0B2D" w:rsidRPr="001E4907">
              <w:rPr>
                <w:rFonts w:ascii="Arial" w:hAnsi="Arial" w:cs="Arial"/>
                <w:sz w:val="24"/>
                <w:szCs w:val="24"/>
              </w:rPr>
              <w:t xml:space="preserve"> </w:t>
            </w:r>
            <w:r w:rsidRPr="001E4907">
              <w:rPr>
                <w:rFonts w:ascii="Arial" w:hAnsi="Arial" w:cs="Arial"/>
                <w:sz w:val="24"/>
                <w:szCs w:val="24"/>
              </w:rPr>
              <w:t>in actual use.</w:t>
            </w:r>
            <w:r w:rsidR="001A0B2D" w:rsidRPr="001E4907">
              <w:rPr>
                <w:rFonts w:ascii="Arial" w:hAnsi="Arial" w:cs="Arial"/>
                <w:sz w:val="24"/>
                <w:szCs w:val="24"/>
              </w:rPr>
              <w:t xml:space="preserve"> </w:t>
            </w:r>
            <w:r w:rsidRPr="001E4907">
              <w:rPr>
                <w:rFonts w:ascii="Arial" w:hAnsi="Arial" w:cs="Arial"/>
                <w:sz w:val="24"/>
                <w:szCs w:val="24"/>
              </w:rPr>
              <w:t>Automatic time-clocks or other</w:t>
            </w:r>
            <w:r w:rsidR="001A0B2D" w:rsidRPr="001E4907">
              <w:rPr>
                <w:rFonts w:ascii="Arial" w:hAnsi="Arial" w:cs="Arial"/>
                <w:sz w:val="24"/>
                <w:szCs w:val="24"/>
              </w:rPr>
              <w:t xml:space="preserve"> </w:t>
            </w:r>
            <w:r w:rsidRPr="001E4907">
              <w:rPr>
                <w:rFonts w:ascii="Arial" w:hAnsi="Arial" w:cs="Arial"/>
                <w:sz w:val="24"/>
                <w:szCs w:val="24"/>
              </w:rPr>
              <w:t>programmable controllers are to be used,</w:t>
            </w:r>
          </w:p>
          <w:p w14:paraId="722A378D" w14:textId="6E3E9A2B" w:rsidR="005F6A6D" w:rsidRPr="001E4907" w:rsidRDefault="005F6A6D" w:rsidP="005F6A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and</w:t>
            </w:r>
            <w:proofErr w:type="gramEnd"/>
            <w:r w:rsidRPr="001E4907">
              <w:rPr>
                <w:rFonts w:ascii="Arial" w:hAnsi="Arial" w:cs="Arial"/>
                <w:sz w:val="24"/>
                <w:szCs w:val="24"/>
              </w:rPr>
              <w:t xml:space="preserve"> shall turn off all non-security lighting at a time in accordance with the applicable light lighting zone, except for sports field lighting, which may stay on to as late at 11:00 PM when a formal game is in progress, except as permitted under Section 2.195.090. All park luminaires, such as those located in Ramadas, shall be shielded and/or located so that the light source is not directly visible from beyond any of the property </w:t>
            </w:r>
            <w:r w:rsidRPr="001E4907">
              <w:rPr>
                <w:rFonts w:ascii="Arial" w:hAnsi="Arial" w:cs="Arial"/>
                <w:sz w:val="24"/>
                <w:szCs w:val="24"/>
              </w:rPr>
              <w:lastRenderedPageBreak/>
              <w:t>lines. Initial Vertical illuminance (spill light) shall be calculated in conformance with Section 2.195.030.E, except that the spacing distance between the calculation points may match the spacing used for the sports lighting calculations. Lighting Zone 1: Sports field lighting shall not exceed 80 feet in height. Path, and parking lot lighting shall not exceed 16-feet in height. Playground lighting shall not exceed 20 feet in height. Sport court lighting shall not exceed 25 feet in height, and all fixtures shall</w:t>
            </w:r>
          </w:p>
          <w:p w14:paraId="1AD7F002" w14:textId="6DD7D9A1" w:rsidR="005F6A6D" w:rsidRPr="001E4907" w:rsidRDefault="00A36286" w:rsidP="005F6A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Pr>
                <w:rFonts w:ascii="Arial" w:hAnsi="Arial" w:cs="Arial"/>
                <w:sz w:val="24"/>
                <w:szCs w:val="24"/>
              </w:rPr>
              <w:t>possess</w:t>
            </w:r>
            <w:proofErr w:type="gramEnd"/>
            <w:r>
              <w:rPr>
                <w:rFonts w:ascii="Arial" w:hAnsi="Arial" w:cs="Arial"/>
                <w:sz w:val="24"/>
                <w:szCs w:val="24"/>
              </w:rPr>
              <w:t xml:space="preserve"> 4-sided shielding</w:t>
            </w:r>
            <w:r w:rsidR="005F6A6D" w:rsidRPr="001E4907">
              <w:rPr>
                <w:rFonts w:ascii="Arial" w:hAnsi="Arial" w:cs="Arial"/>
                <w:sz w:val="24"/>
                <w:szCs w:val="24"/>
              </w:rPr>
              <w:t xml:space="preserve"> skirting. Sports</w:t>
            </w:r>
            <w:r>
              <w:rPr>
                <w:rFonts w:ascii="Arial" w:hAnsi="Arial" w:cs="Arial"/>
                <w:sz w:val="24"/>
                <w:szCs w:val="24"/>
              </w:rPr>
              <w:t xml:space="preserve"> </w:t>
            </w:r>
            <w:r w:rsidR="005F6A6D" w:rsidRPr="001E4907">
              <w:rPr>
                <w:rFonts w:ascii="Arial" w:hAnsi="Arial" w:cs="Arial"/>
                <w:sz w:val="24"/>
                <w:szCs w:val="24"/>
              </w:rPr>
              <w:t>lighting shall not operate after 10:30 PM. Perimeter spill light shall not exceed 0.80 footcandles at any point along an Adjacent residential property line, or 1.60 footcandles at any point along any property line not adjacent to a residential property. Lighting Zone 2: Sports field lighting</w:t>
            </w:r>
          </w:p>
          <w:p w14:paraId="7A8E6D5D" w14:textId="7AD31BE4" w:rsidR="00E43B88" w:rsidRPr="001E4907" w:rsidRDefault="005F6A6D" w:rsidP="005F6A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roofErr w:type="gramStart"/>
            <w:r w:rsidRPr="001E4907">
              <w:rPr>
                <w:rFonts w:ascii="Arial" w:hAnsi="Arial" w:cs="Arial"/>
                <w:sz w:val="24"/>
                <w:szCs w:val="24"/>
              </w:rPr>
              <w:t>shall</w:t>
            </w:r>
            <w:proofErr w:type="gramEnd"/>
            <w:r w:rsidRPr="001E4907">
              <w:rPr>
                <w:rFonts w:ascii="Arial" w:hAnsi="Arial" w:cs="Arial"/>
                <w:sz w:val="24"/>
                <w:szCs w:val="24"/>
              </w:rPr>
              <w:t xml:space="preserve"> not exceed 80 feet in height. Path, parking lot, and playground lighting shall not exceed 25 feet in height. Sport court lighting shall not exceed 30 feet in height. Sports</w:t>
            </w:r>
            <w:r w:rsidR="00A36286">
              <w:rPr>
                <w:rFonts w:ascii="Arial" w:hAnsi="Arial" w:cs="Arial"/>
                <w:sz w:val="24"/>
                <w:szCs w:val="24"/>
              </w:rPr>
              <w:t xml:space="preserve"> </w:t>
            </w:r>
            <w:r w:rsidRPr="001E4907">
              <w:rPr>
                <w:rFonts w:ascii="Arial" w:hAnsi="Arial" w:cs="Arial"/>
                <w:sz w:val="24"/>
                <w:szCs w:val="24"/>
              </w:rPr>
              <w:t xml:space="preserve">lighting shall not operate after 10:30 PM. Perimeter spill light shall not exceed 1.20 footcandles at any point </w:t>
            </w:r>
            <w:r w:rsidRPr="001E4907">
              <w:rPr>
                <w:rFonts w:ascii="Arial" w:hAnsi="Arial" w:cs="Arial"/>
                <w:sz w:val="24"/>
                <w:szCs w:val="24"/>
              </w:rPr>
              <w:lastRenderedPageBreak/>
              <w:t>along an adjacent residential property line, or 2.40 footcandles at any point along any property line not adjacent to a residential property. Lighting Zone 3: Sports field lighting shall not exceed 90 feet in height. Path, parking lot, and playground lighting shall not exceed 30 feet in height. Sport court lighting shall not exceed 50 feet in height. Sports</w:t>
            </w:r>
            <w:r w:rsidR="00A36286">
              <w:rPr>
                <w:rFonts w:ascii="Arial" w:hAnsi="Arial" w:cs="Arial"/>
                <w:sz w:val="24"/>
                <w:szCs w:val="24"/>
              </w:rPr>
              <w:t xml:space="preserve"> </w:t>
            </w:r>
            <w:bookmarkStart w:id="0" w:name="_GoBack"/>
            <w:bookmarkEnd w:id="0"/>
            <w:r w:rsidRPr="001E4907">
              <w:rPr>
                <w:rFonts w:ascii="Arial" w:hAnsi="Arial" w:cs="Arial"/>
                <w:sz w:val="24"/>
                <w:szCs w:val="24"/>
              </w:rPr>
              <w:t>lighting shall not operate after 11:00 PM. Perimeter spill light shall not exceed 1.50 Footcandles at any point along an adjacent residential property line, or 3.00 footcandles at any point along any property line not adjacent to a residential property</w:t>
            </w:r>
            <w:r w:rsidR="001A0B2D" w:rsidRPr="001E4907">
              <w:rPr>
                <w:rFonts w:ascii="Arial" w:hAnsi="Arial" w:cs="Arial"/>
                <w:sz w:val="24"/>
                <w:szCs w:val="24"/>
              </w:rPr>
              <w:t xml:space="preserve"> </w:t>
            </w:r>
            <w:r w:rsidR="004A6755" w:rsidRPr="001E4907">
              <w:rPr>
                <w:rFonts w:ascii="Arial" w:hAnsi="Arial" w:cs="Arial"/>
                <w:sz w:val="24"/>
                <w:szCs w:val="24"/>
              </w:rPr>
              <w:t>way.</w:t>
            </w:r>
            <w:r w:rsidRPr="001E4907">
              <w:rPr>
                <w:rFonts w:ascii="Arial" w:hAnsi="Arial" w:cs="Arial"/>
                <w:sz w:val="24"/>
                <w:szCs w:val="24"/>
              </w:rPr>
              <w:t>” (R</w:t>
            </w:r>
            <w:r w:rsidR="001A0B2D" w:rsidRPr="001E4907">
              <w:rPr>
                <w:rFonts w:ascii="Arial" w:hAnsi="Arial" w:cs="Arial"/>
                <w:sz w:val="24"/>
                <w:szCs w:val="24"/>
              </w:rPr>
              <w:t>io</w:t>
            </w:r>
            <w:r w:rsidRPr="001E4907">
              <w:rPr>
                <w:rFonts w:ascii="Arial" w:hAnsi="Arial" w:cs="Arial"/>
                <w:sz w:val="24"/>
                <w:szCs w:val="24"/>
              </w:rPr>
              <w:t>s, 2018)</w:t>
            </w:r>
          </w:p>
        </w:tc>
        <w:tc>
          <w:tcPr>
            <w:tcW w:w="3117" w:type="dxa"/>
          </w:tcPr>
          <w:p w14:paraId="45069547" w14:textId="724EF55F" w:rsidR="00E43B88" w:rsidRPr="001E4907" w:rsidRDefault="001A0B2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color w:val="FF0000"/>
                <w:sz w:val="24"/>
                <w:szCs w:val="24"/>
              </w:rPr>
              <w:lastRenderedPageBreak/>
              <w:t>Fails to match</w:t>
            </w:r>
            <w:r w:rsidRPr="001E4907">
              <w:rPr>
                <w:rFonts w:ascii="Arial" w:hAnsi="Arial" w:cs="Arial"/>
                <w:sz w:val="24"/>
                <w:szCs w:val="24"/>
              </w:rPr>
              <w:br/>
              <w:t xml:space="preserve"> IES guidelines are not mentioned. Adjustable illuminance levels are not required and restriction of use does not seem to match.</w:t>
            </w:r>
          </w:p>
        </w:tc>
      </w:tr>
      <w:tr w:rsidR="00E43B88" w:rsidRPr="001E4907" w14:paraId="000FE81A" w14:textId="77777777" w:rsidTr="00A20C8C">
        <w:tc>
          <w:tcPr>
            <w:cnfStyle w:val="001000000000" w:firstRow="0" w:lastRow="0" w:firstColumn="1" w:lastColumn="0" w:oddVBand="0" w:evenVBand="0" w:oddHBand="0" w:evenHBand="0" w:firstRowFirstColumn="0" w:firstRowLastColumn="0" w:lastRowFirstColumn="0" w:lastRowLastColumn="0"/>
            <w:tcW w:w="3116" w:type="dxa"/>
          </w:tcPr>
          <w:p w14:paraId="019CC16F" w14:textId="04C1E563" w:rsidR="00E43B88" w:rsidRPr="001E4907" w:rsidRDefault="0076345A">
            <w:pPr>
              <w:rPr>
                <w:rFonts w:ascii="Arial" w:hAnsi="Arial" w:cs="Arial"/>
                <w:b w:val="0"/>
                <w:bCs w:val="0"/>
                <w:sz w:val="24"/>
                <w:szCs w:val="24"/>
              </w:rPr>
            </w:pPr>
            <w:r w:rsidRPr="001E4907">
              <w:rPr>
                <w:rFonts w:ascii="Arial" w:hAnsi="Arial" w:cs="Arial"/>
                <w:b w:val="0"/>
                <w:bCs w:val="0"/>
                <w:sz w:val="24"/>
                <w:szCs w:val="24"/>
              </w:rPr>
              <w:lastRenderedPageBreak/>
              <w:t>“</w:t>
            </w:r>
            <w:proofErr w:type="gramStart"/>
            <w:r w:rsidRPr="001E4907">
              <w:rPr>
                <w:rFonts w:ascii="Arial" w:hAnsi="Arial" w:cs="Arial"/>
                <w:b w:val="0"/>
                <w:bCs w:val="0"/>
                <w:sz w:val="24"/>
                <w:szCs w:val="24"/>
              </w:rPr>
              <w:t>all</w:t>
            </w:r>
            <w:proofErr w:type="gramEnd"/>
            <w:r w:rsidRPr="001E4907">
              <w:rPr>
                <w:rFonts w:ascii="Arial" w:hAnsi="Arial" w:cs="Arial"/>
                <w:b w:val="0"/>
                <w:bCs w:val="0"/>
                <w:sz w:val="24"/>
                <w:szCs w:val="24"/>
              </w:rPr>
              <w:t xml:space="preserve"> the following minimum standards for permanent lighting installations: H) Affects an amortization period, applicable to ALL publicly AND privately owned lighting, to end not more than ten (10) years from the effective date of the outdoor lighting policy, after which all non-conforming lighting extant at the time of enactment must be brought into compliance with the policy.” (IDA, 2010)</w:t>
            </w:r>
          </w:p>
        </w:tc>
        <w:tc>
          <w:tcPr>
            <w:tcW w:w="3117" w:type="dxa"/>
          </w:tcPr>
          <w:p w14:paraId="75B5836E" w14:textId="090596A2" w:rsidR="00E43B88" w:rsidRPr="001E4907" w:rsidRDefault="00E43B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17" w:type="dxa"/>
          </w:tcPr>
          <w:p w14:paraId="4F80176F" w14:textId="3D76B9C6" w:rsidR="00E43B88" w:rsidRPr="001E4907" w:rsidRDefault="00BE24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color w:val="FF0000"/>
                <w:sz w:val="24"/>
                <w:szCs w:val="24"/>
              </w:rPr>
              <w:t>Fails to match</w:t>
            </w:r>
            <w:r w:rsidRPr="001E4907">
              <w:rPr>
                <w:rFonts w:ascii="Arial" w:hAnsi="Arial" w:cs="Arial"/>
                <w:sz w:val="24"/>
                <w:szCs w:val="24"/>
              </w:rPr>
              <w:br/>
              <w:t xml:space="preserve">Because there is no specific </w:t>
            </w:r>
            <w:r w:rsidR="00571FE3" w:rsidRPr="001E4907">
              <w:rPr>
                <w:rFonts w:ascii="Arial" w:hAnsi="Arial" w:cs="Arial"/>
                <w:sz w:val="24"/>
                <w:szCs w:val="24"/>
              </w:rPr>
              <w:t>plan to address all these requirements there is also obviously no timeframe to make it happen.</w:t>
            </w:r>
          </w:p>
        </w:tc>
      </w:tr>
      <w:tr w:rsidR="00E43B88" w:rsidRPr="001E4907" w14:paraId="1EAA43D6" w14:textId="77777777" w:rsidTr="00A2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C99A477" w14:textId="09EDC78C" w:rsidR="00E43B88" w:rsidRPr="001E4907" w:rsidRDefault="0076345A">
            <w:pPr>
              <w:rPr>
                <w:rFonts w:ascii="Arial" w:hAnsi="Arial" w:cs="Arial"/>
                <w:b w:val="0"/>
                <w:bCs w:val="0"/>
                <w:sz w:val="24"/>
                <w:szCs w:val="24"/>
              </w:rPr>
            </w:pPr>
            <w:r w:rsidRPr="001E4907">
              <w:rPr>
                <w:rFonts w:ascii="Arial" w:hAnsi="Arial" w:cs="Arial"/>
                <w:b w:val="0"/>
                <w:bCs w:val="0"/>
                <w:sz w:val="24"/>
                <w:szCs w:val="24"/>
              </w:rPr>
              <w:t>“Community commitment to dark skies and quality lighting as shown by:</w:t>
            </w:r>
            <w:r w:rsidRPr="001E4907">
              <w:rPr>
                <w:rFonts w:ascii="Arial" w:hAnsi="Arial" w:cs="Arial"/>
                <w:b w:val="0"/>
                <w:bCs w:val="0"/>
                <w:sz w:val="24"/>
                <w:szCs w:val="24"/>
              </w:rPr>
              <w:br/>
              <w:t xml:space="preserve"> A) City owned lighting </w:t>
            </w:r>
            <w:r w:rsidRPr="001E4907">
              <w:rPr>
                <w:rFonts w:ascii="Arial" w:hAnsi="Arial" w:cs="Arial"/>
                <w:b w:val="0"/>
                <w:bCs w:val="0"/>
                <w:sz w:val="24"/>
                <w:szCs w:val="24"/>
              </w:rPr>
              <w:lastRenderedPageBreak/>
              <w:t>conforming with, or committed to conforming with, the lighting policy (if the latter, a detailed plan with a timeline for completion in no more than five (5) years); AND</w:t>
            </w:r>
            <w:r w:rsidRPr="001E4907">
              <w:rPr>
                <w:rFonts w:ascii="Arial" w:hAnsi="Arial" w:cs="Arial"/>
                <w:b w:val="0"/>
                <w:bCs w:val="0"/>
                <w:sz w:val="24"/>
                <w:szCs w:val="24"/>
              </w:rPr>
              <w:br/>
              <w:t xml:space="preserve"> B) Municipal support of dark skies and quality lighting as demonstrated by city publications, flyers, public service announcements, funding of lighting upgrades, etc.” (IDA, 2010)</w:t>
            </w:r>
          </w:p>
        </w:tc>
        <w:tc>
          <w:tcPr>
            <w:tcW w:w="3117" w:type="dxa"/>
          </w:tcPr>
          <w:p w14:paraId="5D4766BC" w14:textId="12D94ACC" w:rsidR="00E43B88" w:rsidRPr="001E4907" w:rsidRDefault="00E43B8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17" w:type="dxa"/>
          </w:tcPr>
          <w:p w14:paraId="173D1DBB" w14:textId="4F802D40" w:rsidR="00E43B88" w:rsidRPr="001E4907" w:rsidRDefault="00571FE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color w:val="FF0000"/>
                <w:sz w:val="24"/>
                <w:szCs w:val="24"/>
              </w:rPr>
              <w:t>Fails to match</w:t>
            </w:r>
            <w:r w:rsidRPr="001E4907">
              <w:rPr>
                <w:rFonts w:ascii="Arial" w:hAnsi="Arial" w:cs="Arial"/>
                <w:sz w:val="24"/>
                <w:szCs w:val="24"/>
              </w:rPr>
              <w:br/>
              <w:t xml:space="preserve">Because there is no plan to make this happen, there is no city move toward this </w:t>
            </w:r>
            <w:r w:rsidRPr="001E4907">
              <w:rPr>
                <w:rFonts w:ascii="Arial" w:hAnsi="Arial" w:cs="Arial"/>
                <w:sz w:val="24"/>
                <w:szCs w:val="24"/>
              </w:rPr>
              <w:lastRenderedPageBreak/>
              <w:t>or municipal support of any kind.</w:t>
            </w:r>
          </w:p>
        </w:tc>
      </w:tr>
      <w:tr w:rsidR="00E43B88" w:rsidRPr="001E4907" w14:paraId="5E1FA95F" w14:textId="77777777" w:rsidTr="00A20C8C">
        <w:tc>
          <w:tcPr>
            <w:cnfStyle w:val="001000000000" w:firstRow="0" w:lastRow="0" w:firstColumn="1" w:lastColumn="0" w:oddVBand="0" w:evenVBand="0" w:oddHBand="0" w:evenHBand="0" w:firstRowFirstColumn="0" w:firstRowLastColumn="0" w:lastRowFirstColumn="0" w:lastRowLastColumn="0"/>
            <w:tcW w:w="3116" w:type="dxa"/>
          </w:tcPr>
          <w:p w14:paraId="253132B6" w14:textId="73DAC146" w:rsidR="00E43B88" w:rsidRPr="001E4907" w:rsidRDefault="0076345A">
            <w:pPr>
              <w:rPr>
                <w:rFonts w:ascii="Arial" w:hAnsi="Arial" w:cs="Arial"/>
                <w:b w:val="0"/>
                <w:bCs w:val="0"/>
                <w:sz w:val="24"/>
                <w:szCs w:val="24"/>
              </w:rPr>
            </w:pPr>
            <w:r w:rsidRPr="001E4907">
              <w:rPr>
                <w:rFonts w:ascii="Arial" w:hAnsi="Arial" w:cs="Arial"/>
                <w:b w:val="0"/>
                <w:bCs w:val="0"/>
                <w:sz w:val="24"/>
                <w:szCs w:val="24"/>
              </w:rPr>
              <w:lastRenderedPageBreak/>
              <w:t>“Broad support for dark skies from a wide range of community organizations such as chambers of commerce, local electrical utilities, IDA chapters, lighting retailers, homeowners associations, and others.” (IDA, 2010)</w:t>
            </w:r>
          </w:p>
        </w:tc>
        <w:tc>
          <w:tcPr>
            <w:tcW w:w="3117" w:type="dxa"/>
          </w:tcPr>
          <w:p w14:paraId="6B732D2E" w14:textId="478B5B05" w:rsidR="00E43B88" w:rsidRPr="001E4907" w:rsidRDefault="00E43B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17" w:type="dxa"/>
          </w:tcPr>
          <w:p w14:paraId="3C993F56" w14:textId="734D8112" w:rsidR="00E43B88" w:rsidRPr="001E4907" w:rsidRDefault="0028395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color w:val="FF0000"/>
                <w:sz w:val="24"/>
                <w:szCs w:val="24"/>
              </w:rPr>
              <w:t>Fails to match</w:t>
            </w:r>
            <w:r w:rsidRPr="001E4907">
              <w:rPr>
                <w:rFonts w:ascii="Arial" w:hAnsi="Arial" w:cs="Arial"/>
                <w:sz w:val="24"/>
                <w:szCs w:val="24"/>
              </w:rPr>
              <w:br/>
            </w:r>
            <w:r w:rsidR="00571FE3" w:rsidRPr="001E4907">
              <w:rPr>
                <w:rFonts w:ascii="Arial" w:hAnsi="Arial" w:cs="Arial"/>
                <w:sz w:val="24"/>
                <w:szCs w:val="24"/>
              </w:rPr>
              <w:t xml:space="preserve">As above, this is not mentioned in this document and would need to be fostered upon adoption of something </w:t>
            </w:r>
            <w:r w:rsidRPr="001E4907">
              <w:rPr>
                <w:rFonts w:ascii="Arial" w:hAnsi="Arial" w:cs="Arial"/>
                <w:sz w:val="24"/>
                <w:szCs w:val="24"/>
              </w:rPr>
              <w:t>to generate interest and support.</w:t>
            </w:r>
          </w:p>
        </w:tc>
      </w:tr>
      <w:tr w:rsidR="00E43B88" w:rsidRPr="001E4907" w14:paraId="2990CD85" w14:textId="77777777" w:rsidTr="00A2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26F36D" w14:textId="09007018" w:rsidR="00E43B88" w:rsidRPr="001E4907" w:rsidRDefault="00805549">
            <w:pPr>
              <w:rPr>
                <w:rFonts w:ascii="Arial" w:hAnsi="Arial" w:cs="Arial"/>
                <w:b w:val="0"/>
                <w:bCs w:val="0"/>
                <w:sz w:val="24"/>
                <w:szCs w:val="24"/>
              </w:rPr>
            </w:pPr>
            <w:r w:rsidRPr="001E4907">
              <w:rPr>
                <w:rFonts w:ascii="Arial" w:hAnsi="Arial" w:cs="Arial"/>
                <w:b w:val="0"/>
                <w:bCs w:val="0"/>
                <w:sz w:val="24"/>
                <w:szCs w:val="24"/>
              </w:rPr>
              <w:t>“Community commitment to dark skies, and education as shown by the following:</w:t>
            </w:r>
            <w:r w:rsidRPr="001E4907">
              <w:rPr>
                <w:rFonts w:ascii="Arial" w:hAnsi="Arial" w:cs="Arial"/>
                <w:b w:val="0"/>
                <w:bCs w:val="0"/>
                <w:sz w:val="24"/>
                <w:szCs w:val="24"/>
              </w:rPr>
              <w:br/>
              <w:t xml:space="preserve"> A) Planning and execution of at least two (2) Community dark sky awareness events per year. This may be organized through a local astronomy club, municipality, school, etc.” (IDA, 2010)</w:t>
            </w:r>
          </w:p>
        </w:tc>
        <w:tc>
          <w:tcPr>
            <w:tcW w:w="3117" w:type="dxa"/>
          </w:tcPr>
          <w:p w14:paraId="28555BEA" w14:textId="65917BC8" w:rsidR="00E43B88" w:rsidRPr="001E4907" w:rsidRDefault="00E43B8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17" w:type="dxa"/>
          </w:tcPr>
          <w:p w14:paraId="6DB3E623" w14:textId="26570452" w:rsidR="00E43B88" w:rsidRPr="001E4907" w:rsidRDefault="0028395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color w:val="FF0000"/>
                <w:sz w:val="24"/>
                <w:szCs w:val="24"/>
              </w:rPr>
              <w:t>Fails to match</w:t>
            </w:r>
            <w:r w:rsidRPr="001E4907">
              <w:rPr>
                <w:rFonts w:ascii="Arial" w:hAnsi="Arial" w:cs="Arial"/>
                <w:sz w:val="24"/>
                <w:szCs w:val="24"/>
              </w:rPr>
              <w:br/>
            </w:r>
            <w:r w:rsidR="00571FE3" w:rsidRPr="001E4907">
              <w:rPr>
                <w:rFonts w:ascii="Arial" w:hAnsi="Arial" w:cs="Arial"/>
                <w:sz w:val="24"/>
                <w:szCs w:val="24"/>
              </w:rPr>
              <w:t>As above, this is not yet planned. Support from different organizations would need to be fostered. Possible support from schools such as ASU clubs could be viable.</w:t>
            </w:r>
          </w:p>
        </w:tc>
      </w:tr>
      <w:tr w:rsidR="00E43B88" w:rsidRPr="001E4907" w14:paraId="495DC1C5" w14:textId="77777777" w:rsidTr="00A20C8C">
        <w:tc>
          <w:tcPr>
            <w:cnfStyle w:val="001000000000" w:firstRow="0" w:lastRow="0" w:firstColumn="1" w:lastColumn="0" w:oddVBand="0" w:evenVBand="0" w:oddHBand="0" w:evenHBand="0" w:firstRowFirstColumn="0" w:firstRowLastColumn="0" w:lastRowFirstColumn="0" w:lastRowLastColumn="0"/>
            <w:tcW w:w="3116" w:type="dxa"/>
          </w:tcPr>
          <w:p w14:paraId="09945EBB" w14:textId="5DBAA4EE" w:rsidR="00E43B88" w:rsidRPr="001E4907" w:rsidRDefault="00805549">
            <w:pPr>
              <w:rPr>
                <w:rFonts w:ascii="Arial" w:hAnsi="Arial" w:cs="Arial"/>
                <w:b w:val="0"/>
                <w:bCs w:val="0"/>
                <w:sz w:val="24"/>
                <w:szCs w:val="24"/>
              </w:rPr>
            </w:pPr>
            <w:r w:rsidRPr="001E4907">
              <w:rPr>
                <w:rFonts w:ascii="Arial" w:hAnsi="Arial" w:cs="Arial"/>
                <w:b w:val="0"/>
                <w:bCs w:val="0"/>
                <w:sz w:val="24"/>
                <w:szCs w:val="24"/>
              </w:rPr>
              <w:t>”Community commitment to dark skies, and education as shown by the following:</w:t>
            </w:r>
            <w:r w:rsidRPr="001E4907">
              <w:rPr>
                <w:rFonts w:ascii="Arial" w:hAnsi="Arial" w:cs="Arial"/>
                <w:b w:val="0"/>
                <w:bCs w:val="0"/>
                <w:sz w:val="24"/>
                <w:szCs w:val="24"/>
              </w:rPr>
              <w:br/>
              <w:t xml:space="preserve"> b) Inclusion of dark sky awareness documents (IDA broc</w:t>
            </w:r>
            <w:r w:rsidR="001E4907">
              <w:rPr>
                <w:rFonts w:ascii="Arial" w:hAnsi="Arial" w:cs="Arial"/>
                <w:b w:val="0"/>
                <w:bCs w:val="0"/>
                <w:sz w:val="24"/>
                <w:szCs w:val="24"/>
              </w:rPr>
              <w:t>h</w:t>
            </w:r>
            <w:r w:rsidRPr="001E4907">
              <w:rPr>
                <w:rFonts w:ascii="Arial" w:hAnsi="Arial" w:cs="Arial"/>
                <w:b w:val="0"/>
                <w:bCs w:val="0"/>
                <w:sz w:val="24"/>
                <w:szCs w:val="24"/>
              </w:rPr>
              <w:t xml:space="preserve">ures or Community-created brochures) with other </w:t>
            </w:r>
            <w:r w:rsidRPr="001E4907">
              <w:rPr>
                <w:rFonts w:ascii="Arial" w:hAnsi="Arial" w:cs="Arial"/>
                <w:b w:val="0"/>
                <w:bCs w:val="0"/>
                <w:sz w:val="24"/>
                <w:szCs w:val="24"/>
              </w:rPr>
              <w:lastRenderedPageBreak/>
              <w:t>Community informational documents for residents and visitors.” (IDA, 2010)</w:t>
            </w:r>
          </w:p>
        </w:tc>
        <w:tc>
          <w:tcPr>
            <w:tcW w:w="3117" w:type="dxa"/>
          </w:tcPr>
          <w:p w14:paraId="1C02CF57" w14:textId="43BFB5D5" w:rsidR="00E43B88" w:rsidRPr="001E4907" w:rsidRDefault="00E43B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17" w:type="dxa"/>
          </w:tcPr>
          <w:p w14:paraId="43F3DCCF" w14:textId="77777777" w:rsidR="00E43B88" w:rsidRPr="001E4907" w:rsidRDefault="00283959">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1E4907">
              <w:rPr>
                <w:rFonts w:ascii="Arial" w:hAnsi="Arial" w:cs="Arial"/>
                <w:color w:val="FF0000"/>
                <w:sz w:val="24"/>
                <w:szCs w:val="24"/>
              </w:rPr>
              <w:t>Fails to match</w:t>
            </w:r>
          </w:p>
          <w:p w14:paraId="32D8FC8F" w14:textId="37875452" w:rsidR="00283959" w:rsidRPr="001E4907" w:rsidRDefault="0028395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sz w:val="24"/>
                <w:szCs w:val="24"/>
              </w:rPr>
              <w:t>As above, this</w:t>
            </w:r>
            <w:r w:rsidR="001E4907">
              <w:rPr>
                <w:rFonts w:ascii="Arial" w:hAnsi="Arial" w:cs="Arial"/>
                <w:sz w:val="24"/>
                <w:szCs w:val="24"/>
              </w:rPr>
              <w:t xml:space="preserve"> </w:t>
            </w:r>
            <w:r w:rsidRPr="001E4907">
              <w:rPr>
                <w:rFonts w:ascii="Arial" w:hAnsi="Arial" w:cs="Arial"/>
                <w:sz w:val="24"/>
                <w:szCs w:val="24"/>
              </w:rPr>
              <w:t>would need to happen during a movement to become an IDSC.</w:t>
            </w:r>
          </w:p>
        </w:tc>
      </w:tr>
      <w:tr w:rsidR="00E43B88" w:rsidRPr="001E4907" w14:paraId="135FE722" w14:textId="77777777" w:rsidTr="00A2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C57566F" w14:textId="367306C2" w:rsidR="00E43B88" w:rsidRPr="001E4907" w:rsidRDefault="00805549">
            <w:pPr>
              <w:rPr>
                <w:rFonts w:ascii="Arial" w:hAnsi="Arial" w:cs="Arial"/>
                <w:b w:val="0"/>
                <w:bCs w:val="0"/>
                <w:sz w:val="24"/>
                <w:szCs w:val="24"/>
              </w:rPr>
            </w:pPr>
            <w:r w:rsidRPr="001E4907">
              <w:rPr>
                <w:rFonts w:ascii="Arial" w:hAnsi="Arial" w:cs="Arial"/>
                <w:b w:val="0"/>
                <w:bCs w:val="0"/>
                <w:sz w:val="24"/>
                <w:szCs w:val="24"/>
              </w:rPr>
              <w:lastRenderedPageBreak/>
              <w:t>“Community commitment to dark skies, and education as shown by the following:</w:t>
            </w:r>
            <w:r w:rsidRPr="001E4907">
              <w:rPr>
                <w:rFonts w:ascii="Arial" w:hAnsi="Arial" w:cs="Arial"/>
                <w:b w:val="0"/>
                <w:bCs w:val="0"/>
                <w:sz w:val="24"/>
                <w:szCs w:val="24"/>
              </w:rPr>
              <w:br/>
              <w:t xml:space="preserve"> C) Inclusion of dark sky education in Community schools and curriculum.” (IDA, 2010)</w:t>
            </w:r>
          </w:p>
        </w:tc>
        <w:tc>
          <w:tcPr>
            <w:tcW w:w="3117" w:type="dxa"/>
          </w:tcPr>
          <w:p w14:paraId="3D9BD8CF" w14:textId="1294A77A" w:rsidR="00E43B88" w:rsidRPr="001E4907" w:rsidRDefault="00E43B8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17" w:type="dxa"/>
          </w:tcPr>
          <w:p w14:paraId="1ED95A0A" w14:textId="6D6CB61E" w:rsidR="00E43B88" w:rsidRPr="001E4907" w:rsidRDefault="0028395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E4907">
              <w:rPr>
                <w:rFonts w:ascii="Arial" w:hAnsi="Arial" w:cs="Arial"/>
                <w:color w:val="FF0000"/>
                <w:sz w:val="24"/>
                <w:szCs w:val="24"/>
              </w:rPr>
              <w:t>Fails to match</w:t>
            </w:r>
            <w:r w:rsidRPr="001E4907">
              <w:rPr>
                <w:rFonts w:ascii="Arial" w:hAnsi="Arial" w:cs="Arial"/>
                <w:sz w:val="24"/>
                <w:szCs w:val="24"/>
              </w:rPr>
              <w:br/>
              <w:t>for the reasons stated above.</w:t>
            </w:r>
          </w:p>
        </w:tc>
      </w:tr>
      <w:tr w:rsidR="00E43B88" w:rsidRPr="001E4907" w14:paraId="2767D02E" w14:textId="77777777" w:rsidTr="00A20C8C">
        <w:tc>
          <w:tcPr>
            <w:cnfStyle w:val="001000000000" w:firstRow="0" w:lastRow="0" w:firstColumn="1" w:lastColumn="0" w:oddVBand="0" w:evenVBand="0" w:oddHBand="0" w:evenHBand="0" w:firstRowFirstColumn="0" w:firstRowLastColumn="0" w:lastRowFirstColumn="0" w:lastRowLastColumn="0"/>
            <w:tcW w:w="3116" w:type="dxa"/>
          </w:tcPr>
          <w:p w14:paraId="4D2C6B66" w14:textId="37C85AF2" w:rsidR="00E43B88" w:rsidRPr="001E4907" w:rsidRDefault="00805549">
            <w:pPr>
              <w:rPr>
                <w:rFonts w:ascii="Arial" w:hAnsi="Arial" w:cs="Arial"/>
                <w:b w:val="0"/>
                <w:bCs w:val="0"/>
                <w:sz w:val="24"/>
                <w:szCs w:val="24"/>
              </w:rPr>
            </w:pPr>
            <w:r w:rsidRPr="001E4907">
              <w:rPr>
                <w:rFonts w:ascii="Arial" w:hAnsi="Arial" w:cs="Arial"/>
                <w:b w:val="0"/>
                <w:bCs w:val="0"/>
                <w:sz w:val="24"/>
                <w:szCs w:val="24"/>
              </w:rPr>
              <w:t>“Success in light pollution control as demonstrated by at least one of the following:</w:t>
            </w:r>
            <w:r w:rsidRPr="001E4907">
              <w:rPr>
                <w:rFonts w:ascii="Arial" w:hAnsi="Arial" w:cs="Arial"/>
                <w:b w:val="0"/>
                <w:bCs w:val="0"/>
                <w:sz w:val="24"/>
                <w:szCs w:val="24"/>
              </w:rPr>
              <w:br/>
              <w:t xml:space="preserve"> A) Examples of a number of construction projects appropriate to the Community population and amount of new construction and renovation activity, built under the lighting policy and demonstrating its effective application</w:t>
            </w:r>
            <w:r w:rsidRPr="001E4907">
              <w:rPr>
                <w:rFonts w:ascii="Arial" w:hAnsi="Arial" w:cs="Arial"/>
                <w:b w:val="0"/>
                <w:bCs w:val="0"/>
                <w:sz w:val="24"/>
                <w:szCs w:val="24"/>
              </w:rPr>
              <w:br/>
              <w:t xml:space="preserve"> B) Alternative evidence of success in light pollution control, to be discussed with the International Dark Sky Places Program Manager for compliance.” (IDA, 2010)</w:t>
            </w:r>
          </w:p>
        </w:tc>
        <w:tc>
          <w:tcPr>
            <w:tcW w:w="3117" w:type="dxa"/>
          </w:tcPr>
          <w:p w14:paraId="3C210916" w14:textId="0193450A" w:rsidR="00E43B88" w:rsidRPr="001E4907" w:rsidRDefault="00E43B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17" w:type="dxa"/>
          </w:tcPr>
          <w:p w14:paraId="5A667372" w14:textId="584FF86C" w:rsidR="00E43B88" w:rsidRPr="001E4907" w:rsidRDefault="001E490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FF0000"/>
                <w:sz w:val="24"/>
                <w:szCs w:val="24"/>
              </w:rPr>
              <w:t>Fails to match</w:t>
            </w:r>
            <w:r w:rsidR="00283959" w:rsidRPr="001E4907">
              <w:rPr>
                <w:rFonts w:ascii="Arial" w:hAnsi="Arial" w:cs="Arial"/>
                <w:sz w:val="24"/>
                <w:szCs w:val="24"/>
              </w:rPr>
              <w:br/>
              <w:t>Because current law does not fully meet the requirements, construction that is already underway under the law would have no reason to already be compliant with these requirements.</w:t>
            </w:r>
          </w:p>
        </w:tc>
      </w:tr>
      <w:tr w:rsidR="00E43B88" w:rsidRPr="001E4907" w14:paraId="18997353" w14:textId="77777777" w:rsidTr="00A20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D7D75F9" w14:textId="0B9EA5FF" w:rsidR="00E43B88" w:rsidRPr="001E4907" w:rsidRDefault="00805549">
            <w:pPr>
              <w:rPr>
                <w:rFonts w:ascii="Arial" w:hAnsi="Arial" w:cs="Arial"/>
                <w:b w:val="0"/>
                <w:bCs w:val="0"/>
                <w:sz w:val="24"/>
                <w:szCs w:val="24"/>
              </w:rPr>
            </w:pPr>
            <w:r w:rsidRPr="001E4907">
              <w:rPr>
                <w:rFonts w:ascii="Arial" w:hAnsi="Arial" w:cs="Arial"/>
                <w:b w:val="0"/>
                <w:bCs w:val="0"/>
                <w:sz w:val="24"/>
                <w:szCs w:val="24"/>
              </w:rPr>
              <w:t xml:space="preserve">“A sky brightness measurement program must be established and maintained either by the Community or by a public or private entity (e.g. university, research center, IDA chapter, astronomy club, etc.) </w:t>
            </w:r>
            <w:proofErr w:type="gramStart"/>
            <w:r w:rsidRPr="001E4907">
              <w:rPr>
                <w:rFonts w:ascii="Arial" w:hAnsi="Arial" w:cs="Arial"/>
                <w:b w:val="0"/>
                <w:bCs w:val="0"/>
                <w:sz w:val="24"/>
                <w:szCs w:val="24"/>
              </w:rPr>
              <w:t>to</w:t>
            </w:r>
            <w:proofErr w:type="gramEnd"/>
            <w:r w:rsidRPr="001E4907">
              <w:rPr>
                <w:rFonts w:ascii="Arial" w:hAnsi="Arial" w:cs="Arial"/>
                <w:b w:val="0"/>
                <w:bCs w:val="0"/>
                <w:sz w:val="24"/>
                <w:szCs w:val="24"/>
              </w:rPr>
              <w:t xml:space="preserve"> follow the evolution of light pollution in the IDSC. Applicants are encouraged, but not required, to submit their measurements to the </w:t>
            </w:r>
            <w:r w:rsidRPr="001E4907">
              <w:rPr>
                <w:rFonts w:ascii="Arial" w:hAnsi="Arial" w:cs="Arial"/>
                <w:b w:val="0"/>
                <w:bCs w:val="0"/>
                <w:sz w:val="24"/>
                <w:szCs w:val="24"/>
              </w:rPr>
              <w:lastRenderedPageBreak/>
              <w:t>citizen science projects such as My Sky At Night (myskyatnight.com) and Globe At Night (globeatnight.org).” (IDA, 2010)</w:t>
            </w:r>
          </w:p>
        </w:tc>
        <w:tc>
          <w:tcPr>
            <w:tcW w:w="3117" w:type="dxa"/>
          </w:tcPr>
          <w:p w14:paraId="212380F7" w14:textId="1114B06C" w:rsidR="00E43B88" w:rsidRPr="001E4907" w:rsidRDefault="00E43B8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17" w:type="dxa"/>
          </w:tcPr>
          <w:p w14:paraId="0D2B00E1" w14:textId="77777777" w:rsidR="00E43B88" w:rsidRPr="001E4907" w:rsidRDefault="00283959">
            <w:pPr>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1E4907">
              <w:rPr>
                <w:rFonts w:ascii="Arial" w:hAnsi="Arial" w:cs="Arial"/>
                <w:color w:val="FF0000"/>
                <w:sz w:val="24"/>
                <w:szCs w:val="24"/>
              </w:rPr>
              <w:t>Fails to match</w:t>
            </w:r>
          </w:p>
          <w:p w14:paraId="6A173D59" w14:textId="6F5C2338" w:rsidR="00283959" w:rsidRPr="001E4907" w:rsidRDefault="001E490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w:t>
            </w:r>
            <w:r w:rsidR="00283959" w:rsidRPr="001E4907">
              <w:rPr>
                <w:rFonts w:ascii="Arial" w:hAnsi="Arial" w:cs="Arial"/>
                <w:sz w:val="24"/>
                <w:szCs w:val="24"/>
              </w:rPr>
              <w:t>document does not have any information on a sky brightness measurement program.</w:t>
            </w:r>
          </w:p>
        </w:tc>
      </w:tr>
      <w:tr w:rsidR="00E43B88" w:rsidRPr="001E4907" w14:paraId="175F3424" w14:textId="77777777" w:rsidTr="00A20C8C">
        <w:tc>
          <w:tcPr>
            <w:cnfStyle w:val="001000000000" w:firstRow="0" w:lastRow="0" w:firstColumn="1" w:lastColumn="0" w:oddVBand="0" w:evenVBand="0" w:oddHBand="0" w:evenHBand="0" w:firstRowFirstColumn="0" w:firstRowLastColumn="0" w:lastRowFirstColumn="0" w:lastRowLastColumn="0"/>
            <w:tcW w:w="3116" w:type="dxa"/>
          </w:tcPr>
          <w:p w14:paraId="739020A5" w14:textId="6CD0E350" w:rsidR="00E43B88" w:rsidRPr="001E4907" w:rsidRDefault="00C73D6B">
            <w:pPr>
              <w:rPr>
                <w:rFonts w:ascii="Arial" w:hAnsi="Arial" w:cs="Arial"/>
                <w:b w:val="0"/>
                <w:bCs w:val="0"/>
                <w:sz w:val="24"/>
                <w:szCs w:val="24"/>
              </w:rPr>
            </w:pPr>
            <w:r w:rsidRPr="001E4907">
              <w:rPr>
                <w:rFonts w:ascii="Arial" w:hAnsi="Arial" w:cs="Arial"/>
                <w:b w:val="0"/>
                <w:bCs w:val="0"/>
                <w:sz w:val="24"/>
                <w:szCs w:val="24"/>
              </w:rPr>
              <w:lastRenderedPageBreak/>
              <w:t>“Once established, the Community must erect and maintain appropriate signage indicating the International Dark Sky Community designation along a roadway entrance, along a footpath entrance if no roadway exists, a public gathering place such as a square or common, or at a municipal government center such as a city or town hall. If approved by IDA, language as an alternative to International Dark Sky Community may appear on the signage and in Community communications regarding the IDSC status. Once the sign is erected, a photograph documenting it must be taken and sent to IDA along with a description of its location.</w:t>
            </w:r>
          </w:p>
        </w:tc>
        <w:tc>
          <w:tcPr>
            <w:tcW w:w="3117" w:type="dxa"/>
          </w:tcPr>
          <w:p w14:paraId="7B41569E" w14:textId="3E6E95A2" w:rsidR="00E43B88" w:rsidRPr="001E4907" w:rsidRDefault="00E43B8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17" w:type="dxa"/>
          </w:tcPr>
          <w:p w14:paraId="14A4F532" w14:textId="0CECC5D4" w:rsidR="00E43B88" w:rsidRPr="001E4907" w:rsidRDefault="00C73D6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E4907">
              <w:rPr>
                <w:rFonts w:ascii="Arial" w:hAnsi="Arial" w:cs="Arial"/>
                <w:sz w:val="24"/>
                <w:szCs w:val="24"/>
              </w:rPr>
              <w:t>Not yet applicable</w:t>
            </w:r>
            <w:r w:rsidR="00283959" w:rsidRPr="001E4907">
              <w:rPr>
                <w:rFonts w:ascii="Arial" w:hAnsi="Arial" w:cs="Arial"/>
                <w:sz w:val="24"/>
                <w:szCs w:val="24"/>
              </w:rPr>
              <w:t>, as with previous sections this would come far later.</w:t>
            </w:r>
          </w:p>
        </w:tc>
      </w:tr>
    </w:tbl>
    <w:p w14:paraId="7DA25D0B" w14:textId="111E9E0A" w:rsidR="00C654F9" w:rsidRPr="001E4907" w:rsidRDefault="00C654F9">
      <w:pPr>
        <w:rPr>
          <w:rFonts w:ascii="Arial" w:hAnsi="Arial" w:cs="Arial"/>
          <w:sz w:val="24"/>
          <w:szCs w:val="24"/>
        </w:rPr>
      </w:pPr>
    </w:p>
    <w:p w14:paraId="5EA18F71" w14:textId="53CB1DF5" w:rsidR="00157607" w:rsidRPr="001E4907" w:rsidRDefault="00157607">
      <w:pPr>
        <w:rPr>
          <w:rFonts w:ascii="Arial" w:hAnsi="Arial" w:cs="Arial"/>
          <w:sz w:val="24"/>
          <w:szCs w:val="24"/>
        </w:rPr>
      </w:pPr>
      <w:r w:rsidRPr="001E4907">
        <w:rPr>
          <w:rFonts w:ascii="Arial" w:hAnsi="Arial" w:cs="Arial"/>
          <w:sz w:val="24"/>
          <w:szCs w:val="24"/>
        </w:rPr>
        <w:br w:type="page"/>
      </w:r>
    </w:p>
    <w:p w14:paraId="32492143" w14:textId="77777777" w:rsidR="00193C0A" w:rsidRPr="001E4907" w:rsidRDefault="00193C0A">
      <w:pPr>
        <w:rPr>
          <w:rFonts w:ascii="Arial" w:hAnsi="Arial" w:cs="Arial"/>
          <w:sz w:val="24"/>
          <w:szCs w:val="24"/>
        </w:rPr>
      </w:pPr>
    </w:p>
    <w:p w14:paraId="18AA4D7E" w14:textId="034C9AA2" w:rsidR="00193C0A" w:rsidRPr="001E4907" w:rsidRDefault="00193C0A" w:rsidP="00FA2F45">
      <w:pPr>
        <w:jc w:val="center"/>
        <w:rPr>
          <w:rFonts w:ascii="Arial" w:hAnsi="Arial" w:cs="Arial"/>
          <w:sz w:val="24"/>
          <w:szCs w:val="24"/>
        </w:rPr>
      </w:pPr>
      <w:r w:rsidRPr="001E4907">
        <w:rPr>
          <w:rFonts w:ascii="Arial" w:hAnsi="Arial" w:cs="Arial"/>
          <w:sz w:val="24"/>
          <w:szCs w:val="24"/>
        </w:rPr>
        <w:t>Annotated Bibliography</w:t>
      </w:r>
    </w:p>
    <w:p w14:paraId="5325E5CC" w14:textId="6D830AE7" w:rsidR="00BA6F6C" w:rsidRPr="001E4907" w:rsidRDefault="00BA6F6C" w:rsidP="00BA6F6C">
      <w:pPr>
        <w:pStyle w:val="NormalWeb"/>
        <w:ind w:left="567" w:hanging="567"/>
        <w:rPr>
          <w:rFonts w:ascii="Arial" w:hAnsi="Arial" w:cs="Arial"/>
        </w:rPr>
      </w:pPr>
      <w:r w:rsidRPr="001E4907">
        <w:rPr>
          <w:rFonts w:ascii="Arial" w:hAnsi="Arial" w:cs="Arial"/>
        </w:rPr>
        <w:t>IDA. (2010)</w:t>
      </w:r>
      <w:proofErr w:type="gramStart"/>
      <w:r w:rsidRPr="001E4907">
        <w:rPr>
          <w:rFonts w:ascii="Arial" w:hAnsi="Arial" w:cs="Arial"/>
        </w:rPr>
        <w:t xml:space="preserve">. </w:t>
      </w:r>
      <w:r w:rsidRPr="001E4907">
        <w:rPr>
          <w:rFonts w:ascii="Arial" w:hAnsi="Arial" w:cs="Arial"/>
          <w:i/>
          <w:iCs/>
        </w:rPr>
        <w:t>International Dark Sky Community program guidelines</w:t>
      </w:r>
      <w:r w:rsidRPr="001E4907">
        <w:rPr>
          <w:rFonts w:ascii="Arial" w:hAnsi="Arial" w:cs="Arial"/>
        </w:rPr>
        <w:t>.</w:t>
      </w:r>
      <w:proofErr w:type="gramEnd"/>
      <w:r w:rsidRPr="001E4907">
        <w:rPr>
          <w:rFonts w:ascii="Arial" w:hAnsi="Arial" w:cs="Arial"/>
        </w:rPr>
        <w:t xml:space="preserve"> Retrieved July 17, 2022, from https://www.darksky.org/wp-content/uploads/2018/07/IDSC-Guidelines-Jun2018.pdf </w:t>
      </w:r>
    </w:p>
    <w:p w14:paraId="4F06CC6D" w14:textId="533BBC5C" w:rsidR="00350130" w:rsidRPr="001E4907" w:rsidRDefault="00350130" w:rsidP="000568FC">
      <w:pPr>
        <w:spacing w:before="100" w:beforeAutospacing="1" w:after="100" w:afterAutospacing="1" w:line="240" w:lineRule="auto"/>
        <w:ind w:left="567" w:hanging="567"/>
        <w:rPr>
          <w:rFonts w:ascii="Arial" w:eastAsia="Times New Roman" w:hAnsi="Arial" w:cs="Arial"/>
          <w:sz w:val="24"/>
          <w:szCs w:val="24"/>
        </w:rPr>
      </w:pPr>
      <w:r w:rsidRPr="001E4907">
        <w:rPr>
          <w:rFonts w:ascii="Arial" w:eastAsia="Times New Roman" w:hAnsi="Arial" w:cs="Arial"/>
          <w:sz w:val="24"/>
          <w:szCs w:val="24"/>
        </w:rPr>
        <w:tab/>
        <w:t xml:space="preserve">This </w:t>
      </w:r>
      <w:r w:rsidR="00FA2F45">
        <w:rPr>
          <w:rFonts w:ascii="Arial" w:eastAsia="Times New Roman" w:hAnsi="Arial" w:cs="Arial"/>
          <w:sz w:val="24"/>
          <w:szCs w:val="24"/>
        </w:rPr>
        <w:t>document</w:t>
      </w:r>
      <w:r w:rsidR="00F3493E" w:rsidRPr="001E4907">
        <w:rPr>
          <w:rFonts w:ascii="Arial" w:eastAsia="Times New Roman" w:hAnsi="Arial" w:cs="Arial"/>
          <w:sz w:val="24"/>
          <w:szCs w:val="24"/>
        </w:rPr>
        <w:t xml:space="preserve"> </w:t>
      </w:r>
      <w:r w:rsidR="00FA2F45">
        <w:rPr>
          <w:rFonts w:ascii="Arial" w:eastAsia="Times New Roman" w:hAnsi="Arial" w:cs="Arial"/>
          <w:sz w:val="24"/>
          <w:szCs w:val="24"/>
        </w:rPr>
        <w:t>outlines</w:t>
      </w:r>
      <w:r w:rsidR="00F3493E" w:rsidRPr="001E4907">
        <w:rPr>
          <w:rFonts w:ascii="Arial" w:eastAsia="Times New Roman" w:hAnsi="Arial" w:cs="Arial"/>
          <w:sz w:val="24"/>
          <w:szCs w:val="24"/>
        </w:rPr>
        <w:t xml:space="preserve"> the requirements that the International Dark-Sky Association put forward in order to allow a community to use th</w:t>
      </w:r>
      <w:r w:rsidR="00FA2F45">
        <w:rPr>
          <w:rFonts w:ascii="Arial" w:eastAsia="Times New Roman" w:hAnsi="Arial" w:cs="Arial"/>
          <w:sz w:val="24"/>
          <w:szCs w:val="24"/>
        </w:rPr>
        <w:t>e IDA</w:t>
      </w:r>
      <w:r w:rsidR="00F3493E" w:rsidRPr="001E4907">
        <w:rPr>
          <w:rFonts w:ascii="Arial" w:eastAsia="Times New Roman" w:hAnsi="Arial" w:cs="Arial"/>
          <w:sz w:val="24"/>
          <w:szCs w:val="24"/>
        </w:rPr>
        <w:t xml:space="preserve"> logo and branding to distinguish itself as a member of the In</w:t>
      </w:r>
      <w:r w:rsidR="00FA2F45">
        <w:rPr>
          <w:rFonts w:ascii="Arial" w:eastAsia="Times New Roman" w:hAnsi="Arial" w:cs="Arial"/>
          <w:sz w:val="24"/>
          <w:szCs w:val="24"/>
        </w:rPr>
        <w:t>ternational Dark Sky Community</w:t>
      </w:r>
      <w:r w:rsidR="00F3493E" w:rsidRPr="001E4907">
        <w:rPr>
          <w:rFonts w:ascii="Arial" w:eastAsia="Times New Roman" w:hAnsi="Arial" w:cs="Arial"/>
          <w:sz w:val="24"/>
          <w:szCs w:val="24"/>
        </w:rPr>
        <w:t>. Th</w:t>
      </w:r>
      <w:r w:rsidR="00FA2F45">
        <w:rPr>
          <w:rFonts w:ascii="Arial" w:eastAsia="Times New Roman" w:hAnsi="Arial" w:cs="Arial"/>
          <w:sz w:val="24"/>
          <w:szCs w:val="24"/>
        </w:rPr>
        <w:t xml:space="preserve">e </w:t>
      </w:r>
      <w:r w:rsidR="00F3493E" w:rsidRPr="001E4907">
        <w:rPr>
          <w:rFonts w:ascii="Arial" w:eastAsia="Times New Roman" w:hAnsi="Arial" w:cs="Arial"/>
          <w:sz w:val="24"/>
          <w:szCs w:val="24"/>
        </w:rPr>
        <w:t xml:space="preserve">association </w:t>
      </w:r>
      <w:r w:rsidR="00FA2F45">
        <w:rPr>
          <w:rFonts w:ascii="Arial" w:eastAsia="Times New Roman" w:hAnsi="Arial" w:cs="Arial"/>
          <w:sz w:val="24"/>
          <w:szCs w:val="24"/>
        </w:rPr>
        <w:t xml:space="preserve">is </w:t>
      </w:r>
      <w:r w:rsidR="00F3493E" w:rsidRPr="001E4907">
        <w:rPr>
          <w:rFonts w:ascii="Arial" w:eastAsia="Times New Roman" w:hAnsi="Arial" w:cs="Arial"/>
          <w:sz w:val="24"/>
          <w:szCs w:val="24"/>
        </w:rPr>
        <w:t xml:space="preserve">dedicated to the preservation of the night sky. </w:t>
      </w:r>
    </w:p>
    <w:p w14:paraId="59E1272F" w14:textId="469ED5D3" w:rsidR="000568FC" w:rsidRPr="001E4907" w:rsidRDefault="000568FC" w:rsidP="000568FC">
      <w:pPr>
        <w:spacing w:before="100" w:beforeAutospacing="1" w:after="100" w:afterAutospacing="1" w:line="240" w:lineRule="auto"/>
        <w:ind w:left="567" w:hanging="567"/>
        <w:rPr>
          <w:rFonts w:ascii="Arial" w:eastAsia="Times New Roman" w:hAnsi="Arial" w:cs="Arial"/>
          <w:sz w:val="24"/>
          <w:szCs w:val="24"/>
        </w:rPr>
      </w:pPr>
      <w:r w:rsidRPr="001E4907">
        <w:rPr>
          <w:rFonts w:ascii="Arial" w:eastAsia="Times New Roman" w:hAnsi="Arial" w:cs="Arial"/>
          <w:sz w:val="24"/>
          <w:szCs w:val="24"/>
        </w:rPr>
        <w:t xml:space="preserve">Rios, P. (2018). </w:t>
      </w:r>
      <w:proofErr w:type="gramStart"/>
      <w:r w:rsidRPr="001E4907">
        <w:rPr>
          <w:rFonts w:ascii="Arial" w:eastAsia="Times New Roman" w:hAnsi="Arial" w:cs="Arial"/>
          <w:i/>
          <w:iCs/>
          <w:sz w:val="24"/>
          <w:szCs w:val="24"/>
        </w:rPr>
        <w:t>Pinal County Zoning Ordinance</w:t>
      </w:r>
      <w:r w:rsidRPr="001E4907">
        <w:rPr>
          <w:rFonts w:ascii="Arial" w:eastAsia="Times New Roman" w:hAnsi="Arial" w:cs="Arial"/>
          <w:sz w:val="24"/>
          <w:szCs w:val="24"/>
        </w:rPr>
        <w:t>.</w:t>
      </w:r>
      <w:proofErr w:type="gramEnd"/>
      <w:r w:rsidRPr="001E4907">
        <w:rPr>
          <w:rFonts w:ascii="Arial" w:eastAsia="Times New Roman" w:hAnsi="Arial" w:cs="Arial"/>
          <w:sz w:val="24"/>
          <w:szCs w:val="24"/>
        </w:rPr>
        <w:t xml:space="preserve"> </w:t>
      </w:r>
      <w:proofErr w:type="spellStart"/>
      <w:r w:rsidRPr="001E4907">
        <w:rPr>
          <w:rFonts w:ascii="Arial" w:eastAsia="Times New Roman" w:hAnsi="Arial" w:cs="Arial"/>
          <w:sz w:val="24"/>
          <w:szCs w:val="24"/>
        </w:rPr>
        <w:t>Municode</w:t>
      </w:r>
      <w:proofErr w:type="spellEnd"/>
      <w:r w:rsidRPr="001E4907">
        <w:rPr>
          <w:rFonts w:ascii="Arial" w:eastAsia="Times New Roman" w:hAnsi="Arial" w:cs="Arial"/>
          <w:sz w:val="24"/>
          <w:szCs w:val="24"/>
        </w:rPr>
        <w:t xml:space="preserve"> Library. Retrieved July 17, 2022, from https://library.municode.com/az/pinal_county/ordinances/development_services_code_and_floodplain_management_</w:t>
      </w:r>
      <w:proofErr w:type="gramStart"/>
      <w:r w:rsidRPr="001E4907">
        <w:rPr>
          <w:rFonts w:ascii="Arial" w:eastAsia="Times New Roman" w:hAnsi="Arial" w:cs="Arial"/>
          <w:sz w:val="24"/>
          <w:szCs w:val="24"/>
        </w:rPr>
        <w:t>?nodeId</w:t>
      </w:r>
      <w:proofErr w:type="gramEnd"/>
      <w:r w:rsidRPr="001E4907">
        <w:rPr>
          <w:rFonts w:ascii="Arial" w:eastAsia="Times New Roman" w:hAnsi="Arial" w:cs="Arial"/>
          <w:sz w:val="24"/>
          <w:szCs w:val="24"/>
        </w:rPr>
        <w:t xml:space="preserve">=998146 </w:t>
      </w:r>
      <w:r w:rsidR="00F3493E" w:rsidRPr="001E4907">
        <w:rPr>
          <w:rFonts w:ascii="Arial" w:eastAsia="Times New Roman" w:hAnsi="Arial" w:cs="Arial"/>
          <w:sz w:val="24"/>
          <w:szCs w:val="24"/>
        </w:rPr>
        <w:br/>
      </w:r>
      <w:r w:rsidR="00F3493E" w:rsidRPr="001E4907">
        <w:rPr>
          <w:rFonts w:ascii="Arial" w:eastAsia="Times New Roman" w:hAnsi="Arial" w:cs="Arial"/>
          <w:sz w:val="24"/>
          <w:szCs w:val="24"/>
        </w:rPr>
        <w:br/>
        <w:t>This is the municipal code for Pinal County</w:t>
      </w:r>
      <w:r w:rsidR="00FA2F45">
        <w:rPr>
          <w:rFonts w:ascii="Arial" w:eastAsia="Times New Roman" w:hAnsi="Arial" w:cs="Arial"/>
          <w:sz w:val="24"/>
          <w:szCs w:val="24"/>
        </w:rPr>
        <w:t>,</w:t>
      </w:r>
      <w:r w:rsidR="00F3493E" w:rsidRPr="001E4907">
        <w:rPr>
          <w:rFonts w:ascii="Arial" w:eastAsia="Times New Roman" w:hAnsi="Arial" w:cs="Arial"/>
          <w:sz w:val="24"/>
          <w:szCs w:val="24"/>
        </w:rPr>
        <w:t xml:space="preserve"> Arizona</w:t>
      </w:r>
      <w:r w:rsidR="00FA2F45">
        <w:rPr>
          <w:rFonts w:ascii="Arial" w:eastAsia="Times New Roman" w:hAnsi="Arial" w:cs="Arial"/>
          <w:sz w:val="24"/>
          <w:szCs w:val="24"/>
        </w:rPr>
        <w:t>,</w:t>
      </w:r>
      <w:r w:rsidR="00F3493E" w:rsidRPr="001E4907">
        <w:rPr>
          <w:rFonts w:ascii="Arial" w:eastAsia="Times New Roman" w:hAnsi="Arial" w:cs="Arial"/>
          <w:sz w:val="24"/>
          <w:szCs w:val="24"/>
        </w:rPr>
        <w:t xml:space="preserve"> as it relates to zoning. This contains all the legal requirements levied upon residents and developers in the area in order to keep the buildings in the </w:t>
      </w:r>
      <w:r w:rsidR="00FA2F45">
        <w:rPr>
          <w:rFonts w:ascii="Arial" w:eastAsia="Times New Roman" w:hAnsi="Arial" w:cs="Arial"/>
          <w:sz w:val="24"/>
          <w:szCs w:val="24"/>
        </w:rPr>
        <w:t>area to a certain standard. The document</w:t>
      </w:r>
      <w:r w:rsidR="00F3493E" w:rsidRPr="001E4907">
        <w:rPr>
          <w:rFonts w:ascii="Arial" w:eastAsia="Times New Roman" w:hAnsi="Arial" w:cs="Arial"/>
          <w:sz w:val="24"/>
          <w:szCs w:val="24"/>
        </w:rPr>
        <w:t xml:space="preserve"> can be used to show what requirements Pinal </w:t>
      </w:r>
      <w:proofErr w:type="gramStart"/>
      <w:r w:rsidR="00F3493E" w:rsidRPr="001E4907">
        <w:rPr>
          <w:rFonts w:ascii="Arial" w:eastAsia="Times New Roman" w:hAnsi="Arial" w:cs="Arial"/>
          <w:sz w:val="24"/>
          <w:szCs w:val="24"/>
        </w:rPr>
        <w:t>county</w:t>
      </w:r>
      <w:proofErr w:type="gramEnd"/>
      <w:r w:rsidR="00F3493E" w:rsidRPr="001E4907">
        <w:rPr>
          <w:rFonts w:ascii="Arial" w:eastAsia="Times New Roman" w:hAnsi="Arial" w:cs="Arial"/>
          <w:sz w:val="24"/>
          <w:szCs w:val="24"/>
        </w:rPr>
        <w:t xml:space="preserve"> has already met toward the International Dark Sky Community requirements.</w:t>
      </w:r>
    </w:p>
    <w:p w14:paraId="0F5EB0F5" w14:textId="2FB8089D" w:rsidR="00350130" w:rsidRDefault="00350130">
      <w:pPr>
        <w:rPr>
          <w:rFonts w:ascii="Arial" w:hAnsi="Arial" w:cs="Arial"/>
          <w:sz w:val="24"/>
          <w:szCs w:val="24"/>
        </w:rPr>
      </w:pPr>
    </w:p>
    <w:p w14:paraId="6B1E18FC" w14:textId="77777777" w:rsidR="007C1A20" w:rsidRDefault="007C1A20">
      <w:pPr>
        <w:rPr>
          <w:rFonts w:ascii="Arial" w:hAnsi="Arial" w:cs="Arial"/>
          <w:sz w:val="24"/>
          <w:szCs w:val="24"/>
        </w:rPr>
      </w:pPr>
    </w:p>
    <w:p w14:paraId="7CB16544" w14:textId="77777777" w:rsidR="007C1A20" w:rsidRDefault="007C1A20">
      <w:pPr>
        <w:rPr>
          <w:rFonts w:ascii="Arial" w:hAnsi="Arial" w:cs="Arial"/>
          <w:sz w:val="24"/>
          <w:szCs w:val="24"/>
        </w:rPr>
      </w:pPr>
    </w:p>
    <w:p w14:paraId="3C86ED4C" w14:textId="77777777" w:rsidR="007C1A20" w:rsidRDefault="007C1A20">
      <w:pPr>
        <w:rPr>
          <w:rFonts w:ascii="Arial" w:hAnsi="Arial" w:cs="Arial"/>
          <w:sz w:val="24"/>
          <w:szCs w:val="24"/>
        </w:rPr>
      </w:pPr>
    </w:p>
    <w:p w14:paraId="1F4A3F5F" w14:textId="77777777" w:rsidR="007C1A20" w:rsidRDefault="007C1A20">
      <w:pPr>
        <w:rPr>
          <w:rFonts w:ascii="Arial" w:hAnsi="Arial" w:cs="Arial"/>
          <w:sz w:val="24"/>
          <w:szCs w:val="24"/>
        </w:rPr>
      </w:pPr>
    </w:p>
    <w:p w14:paraId="7E6DF347" w14:textId="77777777" w:rsidR="007C1A20" w:rsidRDefault="007C1A20">
      <w:pPr>
        <w:rPr>
          <w:rFonts w:ascii="Arial" w:hAnsi="Arial" w:cs="Arial"/>
          <w:sz w:val="24"/>
          <w:szCs w:val="24"/>
        </w:rPr>
      </w:pPr>
    </w:p>
    <w:p w14:paraId="1C670A2F" w14:textId="77777777" w:rsidR="007C1A20" w:rsidRDefault="007C1A20">
      <w:pPr>
        <w:rPr>
          <w:rFonts w:ascii="Arial" w:hAnsi="Arial" w:cs="Arial"/>
          <w:sz w:val="24"/>
          <w:szCs w:val="24"/>
        </w:rPr>
      </w:pPr>
    </w:p>
    <w:p w14:paraId="37FE6CC4" w14:textId="77777777" w:rsidR="007C1A20" w:rsidRDefault="007C1A20">
      <w:pPr>
        <w:rPr>
          <w:rFonts w:ascii="Arial" w:hAnsi="Arial" w:cs="Arial"/>
          <w:sz w:val="24"/>
          <w:szCs w:val="24"/>
        </w:rPr>
      </w:pPr>
    </w:p>
    <w:p w14:paraId="369F5DD1" w14:textId="77777777" w:rsidR="007C1A20" w:rsidRDefault="007C1A20">
      <w:pPr>
        <w:rPr>
          <w:rFonts w:ascii="Arial" w:hAnsi="Arial" w:cs="Arial"/>
          <w:sz w:val="24"/>
          <w:szCs w:val="24"/>
        </w:rPr>
      </w:pPr>
    </w:p>
    <w:p w14:paraId="1ADEE0C3" w14:textId="77777777" w:rsidR="007C1A20" w:rsidRDefault="007C1A20">
      <w:pPr>
        <w:rPr>
          <w:rFonts w:ascii="Arial" w:hAnsi="Arial" w:cs="Arial"/>
          <w:sz w:val="24"/>
          <w:szCs w:val="24"/>
        </w:rPr>
      </w:pPr>
    </w:p>
    <w:p w14:paraId="5B1AEDD7" w14:textId="77777777" w:rsidR="007C1A20" w:rsidRDefault="007C1A20" w:rsidP="007C1A20">
      <w:pPr>
        <w:pBdr>
          <w:top w:val="single" w:sz="4" w:space="1" w:color="000000"/>
        </w:pBdr>
        <w:rPr>
          <w:rFonts w:ascii="Arial" w:hAnsi="Arial" w:cs="Arial"/>
          <w:sz w:val="24"/>
          <w:szCs w:val="24"/>
        </w:rPr>
      </w:pPr>
    </w:p>
    <w:p w14:paraId="33234578" w14:textId="7862FDF4" w:rsidR="007C1A20" w:rsidRPr="007C1A20" w:rsidRDefault="007C1A20" w:rsidP="007C1A20">
      <w:pPr>
        <w:pBdr>
          <w:top w:val="single" w:sz="4" w:space="1" w:color="000000"/>
        </w:pBdr>
        <w:rPr>
          <w:rFonts w:ascii="Arial" w:hAnsi="Arial" w:cs="Arial"/>
          <w:sz w:val="20"/>
          <w:szCs w:val="20"/>
        </w:rPr>
      </w:pPr>
      <w:proofErr w:type="gramStart"/>
      <w:r>
        <w:rPr>
          <w:rFonts w:ascii="Arial" w:hAnsi="Arial" w:cs="Arial"/>
          <w:sz w:val="20"/>
          <w:szCs w:val="20"/>
        </w:rPr>
        <w:t>The majority of this</w:t>
      </w:r>
      <w:r w:rsidRPr="007C1A20">
        <w:rPr>
          <w:rFonts w:ascii="Arial" w:hAnsi="Arial" w:cs="Arial"/>
          <w:sz w:val="20"/>
          <w:szCs w:val="20"/>
        </w:rPr>
        <w:t xml:space="preserve"> report was prepared by </w:t>
      </w:r>
      <w:r>
        <w:rPr>
          <w:rFonts w:ascii="Arial" w:hAnsi="Arial" w:cs="Arial"/>
          <w:sz w:val="20"/>
          <w:szCs w:val="20"/>
        </w:rPr>
        <w:t>Robert Will for IDS 401 at Arizona State University</w:t>
      </w:r>
      <w:proofErr w:type="gramEnd"/>
      <w:r>
        <w:rPr>
          <w:rFonts w:ascii="Arial" w:hAnsi="Arial" w:cs="Arial"/>
          <w:sz w:val="20"/>
          <w:szCs w:val="20"/>
        </w:rPr>
        <w:t xml:space="preserve"> under the supervision of Isabelle Rucks Petersen.</w:t>
      </w:r>
    </w:p>
    <w:sectPr w:rsidR="007C1A20" w:rsidRPr="007C1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96BE6"/>
    <w:multiLevelType w:val="hybridMultilevel"/>
    <w:tmpl w:val="24F2A9EA"/>
    <w:lvl w:ilvl="0" w:tplc="DA3A7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E4FFB"/>
    <w:multiLevelType w:val="hybridMultilevel"/>
    <w:tmpl w:val="4DCA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55073"/>
    <w:multiLevelType w:val="hybridMultilevel"/>
    <w:tmpl w:val="4358000E"/>
    <w:lvl w:ilvl="0" w:tplc="8C4223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B0331"/>
    <w:multiLevelType w:val="hybridMultilevel"/>
    <w:tmpl w:val="C0BA131C"/>
    <w:lvl w:ilvl="0" w:tplc="E818A4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A386A"/>
    <w:multiLevelType w:val="hybridMultilevel"/>
    <w:tmpl w:val="10EEB7B8"/>
    <w:lvl w:ilvl="0" w:tplc="6C00CD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8C"/>
    <w:rsid w:val="00013527"/>
    <w:rsid w:val="0004370B"/>
    <w:rsid w:val="000526C3"/>
    <w:rsid w:val="000526E3"/>
    <w:rsid w:val="000568FC"/>
    <w:rsid w:val="000947F9"/>
    <w:rsid w:val="000C6A7E"/>
    <w:rsid w:val="001004D2"/>
    <w:rsid w:val="00134F99"/>
    <w:rsid w:val="00157607"/>
    <w:rsid w:val="00193C0A"/>
    <w:rsid w:val="001A0B2D"/>
    <w:rsid w:val="001A6FD3"/>
    <w:rsid w:val="001E4907"/>
    <w:rsid w:val="0020285E"/>
    <w:rsid w:val="002456B0"/>
    <w:rsid w:val="00265E51"/>
    <w:rsid w:val="00283959"/>
    <w:rsid w:val="00350130"/>
    <w:rsid w:val="00364C4C"/>
    <w:rsid w:val="0043097D"/>
    <w:rsid w:val="00432C78"/>
    <w:rsid w:val="00480A27"/>
    <w:rsid w:val="004964D8"/>
    <w:rsid w:val="004A6755"/>
    <w:rsid w:val="0050604C"/>
    <w:rsid w:val="00571FE3"/>
    <w:rsid w:val="0057369F"/>
    <w:rsid w:val="005753FD"/>
    <w:rsid w:val="005F6A6D"/>
    <w:rsid w:val="00607DE5"/>
    <w:rsid w:val="00616C33"/>
    <w:rsid w:val="006816AA"/>
    <w:rsid w:val="00686B5F"/>
    <w:rsid w:val="00723847"/>
    <w:rsid w:val="007319AE"/>
    <w:rsid w:val="00737C42"/>
    <w:rsid w:val="007529D2"/>
    <w:rsid w:val="0076345A"/>
    <w:rsid w:val="007B79B3"/>
    <w:rsid w:val="007C1A20"/>
    <w:rsid w:val="007D4ADB"/>
    <w:rsid w:val="007F1A8A"/>
    <w:rsid w:val="00805549"/>
    <w:rsid w:val="00862848"/>
    <w:rsid w:val="008A0C31"/>
    <w:rsid w:val="00902992"/>
    <w:rsid w:val="009146D8"/>
    <w:rsid w:val="009E2C6D"/>
    <w:rsid w:val="009F7A5F"/>
    <w:rsid w:val="00A20C8C"/>
    <w:rsid w:val="00A34680"/>
    <w:rsid w:val="00A36286"/>
    <w:rsid w:val="00A45CC2"/>
    <w:rsid w:val="00A614DA"/>
    <w:rsid w:val="00A842F5"/>
    <w:rsid w:val="00AD4E63"/>
    <w:rsid w:val="00B02688"/>
    <w:rsid w:val="00B17490"/>
    <w:rsid w:val="00BA1381"/>
    <w:rsid w:val="00BA6F6C"/>
    <w:rsid w:val="00BC426D"/>
    <w:rsid w:val="00BE24CC"/>
    <w:rsid w:val="00BF3575"/>
    <w:rsid w:val="00C465B7"/>
    <w:rsid w:val="00C654F9"/>
    <w:rsid w:val="00C73D6B"/>
    <w:rsid w:val="00CB42B9"/>
    <w:rsid w:val="00CC025D"/>
    <w:rsid w:val="00CC7C01"/>
    <w:rsid w:val="00D21C84"/>
    <w:rsid w:val="00D32B69"/>
    <w:rsid w:val="00D35354"/>
    <w:rsid w:val="00D37EF1"/>
    <w:rsid w:val="00D421EC"/>
    <w:rsid w:val="00E00BC5"/>
    <w:rsid w:val="00E43B88"/>
    <w:rsid w:val="00F248F7"/>
    <w:rsid w:val="00F3493E"/>
    <w:rsid w:val="00FA2F45"/>
    <w:rsid w:val="00FA4CA1"/>
    <w:rsid w:val="00FA4E8E"/>
    <w:rsid w:val="00FD0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9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A20C8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5">
    <w:name w:val="Grid Table 2 Accent 5"/>
    <w:basedOn w:val="TableNormal"/>
    <w:uiPriority w:val="47"/>
    <w:rsid w:val="00A20C8C"/>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D21C84"/>
    <w:pPr>
      <w:ind w:left="720"/>
      <w:contextualSpacing/>
    </w:pPr>
  </w:style>
  <w:style w:type="paragraph" w:styleId="NormalWeb">
    <w:name w:val="Normal (Web)"/>
    <w:basedOn w:val="Normal"/>
    <w:uiPriority w:val="99"/>
    <w:semiHidden/>
    <w:unhideWhenUsed/>
    <w:rsid w:val="007D4A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A20C8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5">
    <w:name w:val="Grid Table 2 Accent 5"/>
    <w:basedOn w:val="TableNormal"/>
    <w:uiPriority w:val="47"/>
    <w:rsid w:val="00A20C8C"/>
    <w:pPr>
      <w:spacing w:after="0" w:line="240" w:lineRule="auto"/>
    </w:p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D21C84"/>
    <w:pPr>
      <w:ind w:left="720"/>
      <w:contextualSpacing/>
    </w:pPr>
  </w:style>
  <w:style w:type="paragraph" w:styleId="NormalWeb">
    <w:name w:val="Normal (Web)"/>
    <w:basedOn w:val="Normal"/>
    <w:uiPriority w:val="99"/>
    <w:semiHidden/>
    <w:unhideWhenUsed/>
    <w:rsid w:val="007D4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6404">
      <w:bodyDiv w:val="1"/>
      <w:marLeft w:val="0"/>
      <w:marRight w:val="0"/>
      <w:marTop w:val="0"/>
      <w:marBottom w:val="0"/>
      <w:divBdr>
        <w:top w:val="none" w:sz="0" w:space="0" w:color="auto"/>
        <w:left w:val="none" w:sz="0" w:space="0" w:color="auto"/>
        <w:bottom w:val="none" w:sz="0" w:space="0" w:color="auto"/>
        <w:right w:val="none" w:sz="0" w:space="0" w:color="auto"/>
      </w:divBdr>
    </w:div>
    <w:div w:id="638808542">
      <w:bodyDiv w:val="1"/>
      <w:marLeft w:val="0"/>
      <w:marRight w:val="0"/>
      <w:marTop w:val="0"/>
      <w:marBottom w:val="0"/>
      <w:divBdr>
        <w:top w:val="none" w:sz="0" w:space="0" w:color="auto"/>
        <w:left w:val="none" w:sz="0" w:space="0" w:color="auto"/>
        <w:bottom w:val="none" w:sz="0" w:space="0" w:color="auto"/>
        <w:right w:val="none" w:sz="0" w:space="0" w:color="auto"/>
      </w:divBdr>
    </w:div>
    <w:div w:id="953363476">
      <w:bodyDiv w:val="1"/>
      <w:marLeft w:val="0"/>
      <w:marRight w:val="0"/>
      <w:marTop w:val="0"/>
      <w:marBottom w:val="0"/>
      <w:divBdr>
        <w:top w:val="none" w:sz="0" w:space="0" w:color="auto"/>
        <w:left w:val="none" w:sz="0" w:space="0" w:color="auto"/>
        <w:bottom w:val="none" w:sz="0" w:space="0" w:color="auto"/>
        <w:right w:val="none" w:sz="0" w:space="0" w:color="auto"/>
      </w:divBdr>
    </w:div>
    <w:div w:id="20255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11</Pages>
  <Words>2210</Words>
  <Characters>12599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Will (Student)</dc:creator>
  <cp:keywords/>
  <dc:description/>
  <cp:lastModifiedBy>Isabelle Rucks</cp:lastModifiedBy>
  <cp:revision>14</cp:revision>
  <dcterms:created xsi:type="dcterms:W3CDTF">2022-07-17T20:52:00Z</dcterms:created>
  <dcterms:modified xsi:type="dcterms:W3CDTF">2022-07-18T07:52:00Z</dcterms:modified>
</cp:coreProperties>
</file>